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96" w:rsidRPr="00744B5A" w:rsidRDefault="00744B5A">
      <w:pPr>
        <w:pStyle w:val="Date1"/>
        <w:rPr>
          <w:rFonts w:ascii="Times New Roman" w:hAnsi="Times New Roman" w:cs="Times New Roman"/>
          <w:b/>
          <w:bCs/>
        </w:rPr>
      </w:pPr>
      <w:r w:rsidRPr="00744B5A">
        <w:rPr>
          <w:rFonts w:ascii="Times New Roman" w:hAnsi="Times New Roman" w:cs="Times New Roman"/>
          <w:b/>
          <w:bCs/>
        </w:rPr>
        <w:t>December 25, 1914</w:t>
      </w:r>
    </w:p>
    <w:p w:rsidR="00211596" w:rsidRPr="009A4C73" w:rsidRDefault="009A4C73">
      <w:pPr>
        <w:pStyle w:val="Title1"/>
        <w:rPr>
          <w:rFonts w:ascii="Times New Roman" w:hAnsi="Times New Roman" w:cs="Times New Roman"/>
          <w:b/>
          <w:bCs/>
          <w:sz w:val="28"/>
          <w:szCs w:val="28"/>
        </w:rPr>
      </w:pPr>
      <w:r>
        <w:rPr>
          <w:rFonts w:ascii="Times New Roman" w:hAnsi="Times New Roman" w:cs="Times New Roman"/>
          <w:b/>
          <w:bCs/>
          <w:sz w:val="28"/>
          <w:szCs w:val="28"/>
        </w:rPr>
        <w:t xml:space="preserve">Faith of Abraham; </w:t>
      </w:r>
      <w:r w:rsidR="00744B5A" w:rsidRPr="009A4C73">
        <w:rPr>
          <w:rFonts w:ascii="Times New Roman" w:hAnsi="Times New Roman" w:cs="Times New Roman"/>
          <w:b/>
          <w:bCs/>
          <w:sz w:val="28"/>
          <w:szCs w:val="28"/>
        </w:rPr>
        <w:t>Mutual Linkage Exists Between Verses, Sections and Chapters of the Holy Quran</w:t>
      </w:r>
    </w:p>
    <w:p w:rsidR="00744B5A" w:rsidRDefault="00744B5A" w:rsidP="009A4C73">
      <w:pPr>
        <w:spacing w:before="960" w:after="200" w:line="320" w:lineRule="exact"/>
        <w:jc w:val="both"/>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 xml:space="preserve">After this, I seek the protection of Allah from the accursed devil. </w:t>
      </w:r>
    </w:p>
    <w:p w:rsidR="00211596" w:rsidRPr="00744B5A" w:rsidRDefault="00744B5A" w:rsidP="00744B5A">
      <w:pPr>
        <w:keepLines w:val="0"/>
        <w:spacing w:before="0" w:after="200" w:line="240" w:lineRule="auto"/>
        <w:ind w:firstLine="300"/>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In the name of Allah, the Beneficent, the Merciful.</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0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“And who forsakes the religion of Abraham but he who makes a fool of himself.</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And certainly</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We made him pure in this world and in the Hereafter he is surely among the righteous.” </w:t>
      </w:r>
      <w:r w:rsidRPr="00744B5A">
        <w:rPr>
          <w:rStyle w:val="Citation"/>
          <w:rFonts w:ascii="Times New Roman" w:hAnsi="Times New Roman" w:cs="Times New Roman"/>
          <w:sz w:val="28"/>
          <w:szCs w:val="28"/>
        </w:rPr>
        <w:t>(2:130)</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31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“When his Lord said to him, Submit, he said:</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I submit myself to the Lord of the worlds” </w:t>
      </w:r>
      <w:r w:rsidRPr="00744B5A">
        <w:rPr>
          <w:rStyle w:val="Citation"/>
          <w:rFonts w:ascii="Times New Roman" w:hAnsi="Times New Roman" w:cs="Times New Roman"/>
          <w:sz w:val="28"/>
          <w:szCs w:val="28"/>
        </w:rPr>
        <w:t>(2:131)</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32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“And the same did Abraham enjoin on his sons, and (so did) Jacob:</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O my sons, surely Allah has chosen for you (this) religion, so die not unless you are submitting ones.” </w:t>
      </w:r>
      <w:r w:rsidRPr="00744B5A">
        <w:rPr>
          <w:rStyle w:val="Citation"/>
          <w:rFonts w:ascii="Times New Roman" w:hAnsi="Times New Roman" w:cs="Times New Roman"/>
          <w:sz w:val="28"/>
          <w:szCs w:val="28"/>
        </w:rPr>
        <w:t>(2:132)</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3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“Or were you witnesses when death visited Jacob, when he said to his sons:</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What will you serve after me?</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They said:</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We shall serve thy God and the God of thy fathers, Abraham and Ishmael and Isaac, one God only, and to Him do we submit.” </w:t>
      </w:r>
      <w:r w:rsidRPr="00744B5A">
        <w:rPr>
          <w:rStyle w:val="Citation"/>
          <w:rFonts w:ascii="Times New Roman" w:hAnsi="Times New Roman" w:cs="Times New Roman"/>
          <w:sz w:val="28"/>
          <w:szCs w:val="28"/>
        </w:rPr>
        <w:t>(2:133)</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lastRenderedPageBreak/>
        <w:drawing>
          <wp:inline distT="0" distB="0" distL="0" distR="0">
            <wp:extent cx="3657600" cy="52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34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207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 xml:space="preserve">“Those are a people that have passed away; for them is what they earned and for you what you earn; and you will not be asked of what they did.” </w:t>
      </w:r>
      <w:r w:rsidRPr="00744B5A">
        <w:rPr>
          <w:rStyle w:val="Citation"/>
          <w:rFonts w:ascii="Times New Roman" w:hAnsi="Times New Roman" w:cs="Times New Roman"/>
          <w:sz w:val="28"/>
          <w:szCs w:val="28"/>
        </w:rPr>
        <w:t>(2:134)</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35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“And they say:</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Be Jews or Christians, you will be on the right course.</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Say: Nay, (we follow) the religion of Abraham, the upright one, and he was not one of the polytheists.” </w:t>
      </w:r>
      <w:r w:rsidRPr="00744B5A">
        <w:rPr>
          <w:rStyle w:val="Citation"/>
          <w:rFonts w:ascii="Times New Roman" w:hAnsi="Times New Roman" w:cs="Times New Roman"/>
          <w:sz w:val="28"/>
          <w:szCs w:val="28"/>
        </w:rPr>
        <w:t>(2:135)</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36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 xml:space="preserve">“Say: We believe in Allah and (in) that which has been revealed to us, and (in) that which was revealed to Abraham, and Ishmael and Isaac and Jacob and the tribes, and (in) that which was given to Moses and Jesus, and (in) that which was given to the prophets from their Lord, we do not make any distinction between any of them and to Him do we submit.” </w:t>
      </w:r>
      <w:r w:rsidRPr="00744B5A">
        <w:rPr>
          <w:rStyle w:val="Citation"/>
          <w:rFonts w:ascii="Times New Roman" w:hAnsi="Times New Roman" w:cs="Times New Roman"/>
          <w:sz w:val="28"/>
          <w:szCs w:val="28"/>
        </w:rPr>
        <w:t>(2:136)</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37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“So if they believe as you believe, they are indeed on the right course; and if they turn back, then they are only in opposition.</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But Allah will suffice thee against them; and He is the Hearing, the Knowing” </w:t>
      </w:r>
      <w:r w:rsidRPr="00744B5A">
        <w:rPr>
          <w:rStyle w:val="Citation"/>
          <w:rFonts w:ascii="Times New Roman" w:hAnsi="Times New Roman" w:cs="Times New Roman"/>
          <w:sz w:val="28"/>
          <w:szCs w:val="28"/>
        </w:rPr>
        <w:t>(2:137)</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38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 xml:space="preserve">“(We take) Allah’s </w:t>
      </w:r>
      <w:proofErr w:type="spellStart"/>
      <w:r w:rsidRPr="00744B5A">
        <w:rPr>
          <w:rFonts w:ascii="Times New Roman" w:hAnsi="Times New Roman" w:cs="Times New Roman"/>
          <w:sz w:val="28"/>
          <w:szCs w:val="28"/>
        </w:rPr>
        <w:t>colour</w:t>
      </w:r>
      <w:proofErr w:type="spellEnd"/>
      <w:r w:rsidRPr="00744B5A">
        <w:rPr>
          <w:rFonts w:ascii="Times New Roman" w:hAnsi="Times New Roman" w:cs="Times New Roman"/>
          <w:sz w:val="28"/>
          <w:szCs w:val="28"/>
        </w:rPr>
        <w:t xml:space="preserve">, and who is better than Allah at </w:t>
      </w:r>
      <w:proofErr w:type="spellStart"/>
      <w:r w:rsidRPr="00744B5A">
        <w:rPr>
          <w:rFonts w:ascii="Times New Roman" w:hAnsi="Times New Roman" w:cs="Times New Roman"/>
          <w:sz w:val="28"/>
          <w:szCs w:val="28"/>
        </w:rPr>
        <w:t>colouring</w:t>
      </w:r>
      <w:proofErr w:type="spellEnd"/>
      <w:r w:rsidRPr="00744B5A">
        <w:rPr>
          <w:rFonts w:ascii="Times New Roman" w:hAnsi="Times New Roman" w:cs="Times New Roman"/>
          <w:sz w:val="28"/>
          <w:szCs w:val="28"/>
        </w:rPr>
        <w:t xml:space="preserve">, and we are His worshippers.” </w:t>
      </w:r>
      <w:r w:rsidRPr="00744B5A">
        <w:rPr>
          <w:rStyle w:val="Citation"/>
          <w:rFonts w:ascii="Times New Roman" w:hAnsi="Times New Roman" w:cs="Times New Roman"/>
          <w:sz w:val="28"/>
          <w:szCs w:val="28"/>
        </w:rPr>
        <w:t>(2:138)</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39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lastRenderedPageBreak/>
        <w:t xml:space="preserve">“Say: Do you dispute with us about Allah, and He is our Lord and your Lord, and for us are our deeds and for you your deeds; and we are sincere to Him?” </w:t>
      </w:r>
      <w:r w:rsidRPr="00744B5A">
        <w:rPr>
          <w:rStyle w:val="Citation"/>
          <w:rFonts w:ascii="Times New Roman" w:hAnsi="Times New Roman" w:cs="Times New Roman"/>
          <w:sz w:val="28"/>
          <w:szCs w:val="28"/>
        </w:rPr>
        <w:t>(2:139)</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40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“Or do you say that Abraham and Ishmael and Isaac and Jacob and the tribes were Jews or Christians?</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Say:</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Do you know better or Allah?</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And who is more unjust than he who conceals a testimony that he has from Allah?</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And Allah is not heedless of what you do” </w:t>
      </w:r>
      <w:r w:rsidRPr="00744B5A">
        <w:rPr>
          <w:rStyle w:val="Citation"/>
          <w:rFonts w:ascii="Times New Roman" w:hAnsi="Times New Roman" w:cs="Times New Roman"/>
          <w:sz w:val="28"/>
          <w:szCs w:val="28"/>
        </w:rPr>
        <w:t>(2:140)</w:t>
      </w:r>
    </w:p>
    <w:p w:rsidR="00211596" w:rsidRPr="00744B5A" w:rsidRDefault="00744B5A" w:rsidP="00744B5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2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41 copy.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520700"/>
                    </a:xfrm>
                    <a:prstGeom prst="rect">
                      <a:avLst/>
                    </a:prstGeom>
                  </pic:spPr>
                </pic:pic>
              </a:graphicData>
            </a:graphic>
          </wp:inline>
        </w:drawing>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 xml:space="preserve">“Those are a people that have passed away; and for them is what they earned and for you what you earn; and you will not be asked of what they did.” </w:t>
      </w:r>
      <w:r w:rsidRPr="00744B5A">
        <w:rPr>
          <w:rStyle w:val="Citation"/>
          <w:rFonts w:ascii="Times New Roman" w:hAnsi="Times New Roman" w:cs="Times New Roman"/>
          <w:sz w:val="28"/>
          <w:szCs w:val="28"/>
        </w:rPr>
        <w:t>(2:141)</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 xml:space="preserve">This is the last section of the first part of the Holy Quran and section sixteen of the second chapter </w:t>
      </w:r>
      <w:r w:rsidRPr="009A4C73">
        <w:rPr>
          <w:rStyle w:val="Normal1"/>
          <w:rFonts w:ascii="Times New Roman" w:eastAsia="ITC Garamond Book Italic" w:hAnsi="Times New Roman" w:cs="Times New Roman"/>
          <w:i/>
          <w:iCs/>
          <w:sz w:val="28"/>
          <w:szCs w:val="28"/>
        </w:rPr>
        <w:t xml:space="preserve">Al </w:t>
      </w:r>
      <w:proofErr w:type="spellStart"/>
      <w:r w:rsidRPr="009A4C73">
        <w:rPr>
          <w:rStyle w:val="Normal1"/>
          <w:rFonts w:ascii="Times New Roman" w:eastAsia="ITC Garamond Book Italic" w:hAnsi="Times New Roman" w:cs="Times New Roman"/>
          <w:i/>
          <w:iCs/>
          <w:sz w:val="28"/>
          <w:szCs w:val="28"/>
        </w:rPr>
        <w:t>Baqarah</w:t>
      </w:r>
      <w:proofErr w:type="spellEnd"/>
      <w:r w:rsidRPr="00744B5A">
        <w:rPr>
          <w:rStyle w:val="Normal1"/>
          <w:rFonts w:ascii="Times New Roman" w:eastAsia="ITC Garamond Book" w:hAnsi="Times New Roman" w:cs="Times New Roman"/>
          <w:sz w:val="28"/>
          <w:szCs w:val="28"/>
        </w:rPr>
        <w:t>.</w:t>
      </w:r>
      <w:r w:rsidRPr="00744B5A">
        <w:rPr>
          <w:spacing w:val="35"/>
          <w:sz w:val="28"/>
          <w:szCs w:val="28"/>
        </w:rPr>
        <w:t xml:space="preserve"> </w:t>
      </w:r>
      <w:r w:rsidRPr="00744B5A">
        <w:rPr>
          <w:rStyle w:val="Normal1"/>
          <w:rFonts w:ascii="Times New Roman" w:eastAsia="ITC Garamond Book" w:hAnsi="Times New Roman" w:cs="Times New Roman"/>
          <w:sz w:val="28"/>
          <w:szCs w:val="28"/>
        </w:rPr>
        <w:t>Since I have come to Lahore, I recited and commented on one section of the Holy Quran in each Friday sermon.</w:t>
      </w:r>
      <w:r w:rsidRPr="00744B5A">
        <w:rPr>
          <w:spacing w:val="35"/>
          <w:sz w:val="28"/>
          <w:szCs w:val="28"/>
        </w:rPr>
        <w:t xml:space="preserve"> </w:t>
      </w:r>
      <w:r w:rsidRPr="00744B5A">
        <w:rPr>
          <w:rStyle w:val="Normal1"/>
          <w:rFonts w:ascii="Times New Roman" w:eastAsia="ITC Garamond Book" w:hAnsi="Times New Roman" w:cs="Times New Roman"/>
          <w:sz w:val="28"/>
          <w:szCs w:val="28"/>
        </w:rPr>
        <w:t>Incidentally, this section is the subject of my sermon (</w:t>
      </w:r>
      <w:proofErr w:type="spellStart"/>
      <w:r w:rsidRPr="009A4C73">
        <w:rPr>
          <w:rStyle w:val="Normal1"/>
          <w:rFonts w:ascii="Times New Roman" w:eastAsia="ITC Garamond Book Italic" w:hAnsi="Times New Roman" w:cs="Times New Roman"/>
          <w:i/>
          <w:iCs/>
          <w:sz w:val="28"/>
          <w:szCs w:val="28"/>
        </w:rPr>
        <w:t>khutba</w:t>
      </w:r>
      <w:proofErr w:type="spellEnd"/>
      <w:r w:rsidRPr="00744B5A">
        <w:rPr>
          <w:rStyle w:val="Normal1"/>
          <w:rFonts w:ascii="Times New Roman" w:eastAsia="ITC Garamond Book" w:hAnsi="Times New Roman" w:cs="Times New Roman"/>
          <w:sz w:val="28"/>
          <w:szCs w:val="28"/>
        </w:rPr>
        <w:t>) today.</w:t>
      </w:r>
      <w:r w:rsidRPr="00744B5A">
        <w:rPr>
          <w:spacing w:val="35"/>
          <w:sz w:val="28"/>
          <w:szCs w:val="28"/>
        </w:rPr>
        <w:t xml:space="preserve"> </w:t>
      </w:r>
      <w:r w:rsidRPr="00744B5A">
        <w:rPr>
          <w:rStyle w:val="Normal1"/>
          <w:rFonts w:ascii="Times New Roman" w:eastAsia="ITC Garamond Book" w:hAnsi="Times New Roman" w:cs="Times New Roman"/>
          <w:sz w:val="28"/>
          <w:szCs w:val="28"/>
        </w:rPr>
        <w:t>A translator of the Holy Quran commented in a footnote to this section stating that the uniqueness of this section is that it discusses the same subject throughout.</w:t>
      </w:r>
      <w:r w:rsidRPr="00744B5A">
        <w:rPr>
          <w:spacing w:val="35"/>
          <w:sz w:val="28"/>
          <w:szCs w:val="28"/>
        </w:rPr>
        <w:t xml:space="preserve"> </w:t>
      </w:r>
      <w:r w:rsidRPr="00744B5A">
        <w:rPr>
          <w:rStyle w:val="Normal1"/>
          <w:rFonts w:ascii="Times New Roman" w:eastAsia="ITC Garamond Book" w:hAnsi="Times New Roman" w:cs="Times New Roman"/>
          <w:sz w:val="28"/>
          <w:szCs w:val="28"/>
        </w:rPr>
        <w:t>People’s unfamiliarity with the Holy Quran is indeed very surprising.</w:t>
      </w:r>
      <w:r w:rsidRPr="00744B5A">
        <w:rPr>
          <w:spacing w:val="35"/>
          <w:sz w:val="28"/>
          <w:szCs w:val="28"/>
        </w:rPr>
        <w:t xml:space="preserve"> </w:t>
      </w:r>
      <w:r w:rsidRPr="00744B5A">
        <w:rPr>
          <w:rStyle w:val="Normal1"/>
          <w:rFonts w:ascii="Times New Roman" w:eastAsia="ITC Garamond Book" w:hAnsi="Times New Roman" w:cs="Times New Roman"/>
          <w:sz w:val="28"/>
          <w:szCs w:val="28"/>
        </w:rPr>
        <w:t>They think there is no continuity within the rest of the Holy Quran.</w:t>
      </w:r>
      <w:r w:rsidRPr="00744B5A">
        <w:rPr>
          <w:spacing w:val="35"/>
          <w:sz w:val="28"/>
          <w:szCs w:val="28"/>
        </w:rPr>
        <w:t xml:space="preserve"> </w:t>
      </w:r>
      <w:r w:rsidRPr="00744B5A">
        <w:rPr>
          <w:rStyle w:val="Normal1"/>
          <w:rFonts w:ascii="Times New Roman" w:eastAsia="ITC Garamond Book" w:hAnsi="Times New Roman" w:cs="Times New Roman"/>
          <w:sz w:val="28"/>
          <w:szCs w:val="28"/>
        </w:rPr>
        <w:t>Remember however, as far as we have pondered this subject we have found a linkage between each verse, each section, and each chapter of the Holy Quran and that there is no room for changing their arrangement.</w:t>
      </w:r>
      <w:r w:rsidRPr="00744B5A">
        <w:rPr>
          <w:spacing w:val="35"/>
          <w:sz w:val="28"/>
          <w:szCs w:val="28"/>
        </w:rPr>
        <w:t xml:space="preserve"> </w:t>
      </w:r>
      <w:r w:rsidRPr="00744B5A">
        <w:rPr>
          <w:rStyle w:val="Normal1"/>
          <w:rFonts w:ascii="Times New Roman" w:eastAsia="ITC Garamond Book" w:hAnsi="Times New Roman" w:cs="Times New Roman"/>
          <w:sz w:val="28"/>
          <w:szCs w:val="28"/>
        </w:rPr>
        <w:t>This wonderful characteristic of the Holy Quran becomes evident to anyone who studies it carefully.</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Before this section, all of Al </w:t>
      </w:r>
      <w:proofErr w:type="spellStart"/>
      <w:r w:rsidRPr="00744B5A">
        <w:rPr>
          <w:rStyle w:val="Normal1"/>
          <w:rFonts w:ascii="Times New Roman" w:eastAsia="ITC Garamond Book" w:hAnsi="Times New Roman" w:cs="Times New Roman"/>
          <w:sz w:val="28"/>
          <w:szCs w:val="28"/>
        </w:rPr>
        <w:t>Baqarah</w:t>
      </w:r>
      <w:proofErr w:type="spellEnd"/>
      <w:r w:rsidRPr="00744B5A">
        <w:rPr>
          <w:rStyle w:val="Normal1"/>
          <w:rFonts w:ascii="Times New Roman" w:eastAsia="ITC Garamond Book" w:hAnsi="Times New Roman" w:cs="Times New Roman"/>
          <w:sz w:val="28"/>
          <w:szCs w:val="28"/>
        </w:rPr>
        <w:t xml:space="preserve"> contains discussions with the Jews.</w:t>
      </w:r>
      <w:r w:rsidRPr="00744B5A">
        <w:rPr>
          <w:spacing w:val="35"/>
          <w:sz w:val="28"/>
          <w:szCs w:val="28"/>
        </w:rPr>
        <w:t xml:space="preserve"> </w:t>
      </w:r>
      <w:r w:rsidRPr="00744B5A">
        <w:rPr>
          <w:rStyle w:val="Normal1"/>
          <w:rFonts w:ascii="Times New Roman" w:eastAsia="ITC Garamond Book" w:hAnsi="Times New Roman" w:cs="Times New Roman"/>
          <w:sz w:val="28"/>
          <w:szCs w:val="28"/>
        </w:rPr>
        <w:t>They were given all sorts of proofs in order to convince them to accept Islam and the Holy Prophet Muhammad.</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pointed out that their denial of the Quranic revelation is because it came to a nation other than their own.</w:t>
      </w:r>
      <w:r w:rsidRPr="00744B5A">
        <w:rPr>
          <w:spacing w:val="35"/>
          <w:sz w:val="28"/>
          <w:szCs w:val="28"/>
        </w:rPr>
        <w:t xml:space="preserve"> </w:t>
      </w:r>
      <w:r w:rsidRPr="00744B5A">
        <w:rPr>
          <w:rStyle w:val="Normal1"/>
          <w:rFonts w:ascii="Times New Roman" w:eastAsia="ITC Garamond Book" w:hAnsi="Times New Roman" w:cs="Times New Roman"/>
          <w:sz w:val="28"/>
          <w:szCs w:val="28"/>
        </w:rPr>
        <w:t>They also questioned why their religious law is abrogated.</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answer to this question is that the religion brought through the revelation of the Holy Quran is the same that was revealed to the Jewish patriarch,</w:t>
      </w:r>
      <w:r w:rsidRPr="00744B5A">
        <w:rPr>
          <w:spacing w:val="35"/>
          <w:sz w:val="28"/>
          <w:szCs w:val="28"/>
        </w:rPr>
        <w:t xml:space="preserve"> </w:t>
      </w:r>
      <w:r w:rsidRPr="00744B5A">
        <w:rPr>
          <w:rStyle w:val="Normal1"/>
          <w:rFonts w:ascii="Times New Roman" w:eastAsia="ITC Garamond Book" w:hAnsi="Times New Roman" w:cs="Times New Roman"/>
          <w:sz w:val="28"/>
          <w:szCs w:val="28"/>
        </w:rPr>
        <w:t>Abraham.</w:t>
      </w:r>
      <w:r w:rsidRPr="00744B5A">
        <w:rPr>
          <w:spacing w:val="35"/>
          <w:sz w:val="28"/>
          <w:szCs w:val="28"/>
        </w:rPr>
        <w:t xml:space="preserve"> </w:t>
      </w:r>
      <w:r w:rsidRPr="00744B5A">
        <w:rPr>
          <w:rStyle w:val="Normal1"/>
          <w:rFonts w:ascii="Times New Roman" w:eastAsia="ITC Garamond Book" w:hAnsi="Times New Roman" w:cs="Times New Roman"/>
          <w:sz w:val="28"/>
          <w:szCs w:val="28"/>
        </w:rPr>
        <w:t>Whether you are a Jew or a Christian, you are all from the progeny of Abraham.</w:t>
      </w:r>
      <w:r w:rsidRPr="00744B5A">
        <w:rPr>
          <w:spacing w:val="35"/>
          <w:sz w:val="28"/>
          <w:szCs w:val="28"/>
        </w:rPr>
        <w:t xml:space="preserve"> </w:t>
      </w:r>
      <w:r w:rsidRPr="00744B5A">
        <w:rPr>
          <w:rStyle w:val="Normal1"/>
          <w:rFonts w:ascii="Times New Roman" w:eastAsia="ITC Garamond Book" w:hAnsi="Times New Roman" w:cs="Times New Roman"/>
          <w:sz w:val="28"/>
          <w:szCs w:val="28"/>
        </w:rPr>
        <w:t>How can you then deny this religion?</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Holy Quran states:</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“And who forsakes the religion of Abraham </w:t>
      </w:r>
      <w:r w:rsidRPr="00744B5A">
        <w:rPr>
          <w:rStyle w:val="Normal1"/>
          <w:rFonts w:ascii="Times New Roman" w:eastAsia="ITC Garamond Book" w:hAnsi="Times New Roman" w:cs="Times New Roman"/>
          <w:sz w:val="28"/>
          <w:szCs w:val="28"/>
        </w:rPr>
        <w:lastRenderedPageBreak/>
        <w:t>but he who makes a fool of himself.”</w:t>
      </w:r>
      <w:r w:rsidRPr="00744B5A">
        <w:rPr>
          <w:spacing w:val="35"/>
          <w:sz w:val="28"/>
          <w:szCs w:val="28"/>
        </w:rPr>
        <w:t xml:space="preserve"> </w:t>
      </w:r>
      <w:r w:rsidRPr="00744B5A">
        <w:rPr>
          <w:rStyle w:val="Normal1"/>
          <w:rFonts w:ascii="Times New Roman" w:eastAsia="ITC Garamond Book" w:hAnsi="Times New Roman" w:cs="Times New Roman"/>
          <w:sz w:val="28"/>
          <w:szCs w:val="28"/>
        </w:rPr>
        <w:t>This foolishness and denial affects your own person.</w:t>
      </w:r>
      <w:r w:rsidRPr="00744B5A">
        <w:rPr>
          <w:spacing w:val="35"/>
          <w:sz w:val="28"/>
          <w:szCs w:val="28"/>
        </w:rPr>
        <w:t xml:space="preserve"> </w:t>
      </w:r>
      <w:r w:rsidRPr="00744B5A">
        <w:rPr>
          <w:rStyle w:val="Normal1"/>
          <w:rFonts w:ascii="Times New Roman" w:eastAsia="ITC Garamond Book" w:hAnsi="Times New Roman" w:cs="Times New Roman"/>
          <w:sz w:val="28"/>
          <w:szCs w:val="28"/>
        </w:rPr>
        <w:t>By denying him you deprive yourself of his righteous teachings.</w:t>
      </w:r>
      <w:r w:rsidRPr="00744B5A">
        <w:rPr>
          <w:spacing w:val="35"/>
          <w:sz w:val="28"/>
          <w:szCs w:val="28"/>
        </w:rPr>
        <w:t xml:space="preserve"> </w:t>
      </w:r>
      <w:r w:rsidRPr="00744B5A">
        <w:rPr>
          <w:rStyle w:val="Normal1"/>
          <w:rFonts w:ascii="Times New Roman" w:eastAsia="ITC Garamond Book" w:hAnsi="Times New Roman" w:cs="Times New Roman"/>
          <w:sz w:val="28"/>
          <w:szCs w:val="28"/>
        </w:rPr>
        <w:t>Regarding Abraham,</w:t>
      </w:r>
      <w:r w:rsidRPr="00744B5A">
        <w:rPr>
          <w:spacing w:val="35"/>
          <w:sz w:val="28"/>
          <w:szCs w:val="28"/>
        </w:rPr>
        <w:t xml:space="preserve"> </w:t>
      </w:r>
      <w:r w:rsidRPr="00744B5A">
        <w:rPr>
          <w:rStyle w:val="Normal1"/>
          <w:rFonts w:ascii="Times New Roman" w:eastAsia="ITC Garamond Book" w:hAnsi="Times New Roman" w:cs="Times New Roman"/>
          <w:sz w:val="28"/>
          <w:szCs w:val="28"/>
        </w:rPr>
        <w:t>Allah the most High says: “And certainly We made him pure in this world and in the Hereafter he is surely among the righteous.”</w:t>
      </w:r>
    </w:p>
    <w:p w:rsidR="00211596" w:rsidRPr="00744B5A" w:rsidRDefault="00744B5A" w:rsidP="00744B5A">
      <w:pPr>
        <w:pStyle w:val="Subheads"/>
        <w:spacing w:before="0" w:after="200" w:line="240" w:lineRule="auto"/>
        <w:rPr>
          <w:rFonts w:ascii="Times New Roman" w:hAnsi="Times New Roman" w:cs="Times New Roman"/>
          <w:b/>
          <w:bCs/>
          <w:sz w:val="28"/>
          <w:szCs w:val="28"/>
        </w:rPr>
      </w:pPr>
      <w:r w:rsidRPr="00744B5A">
        <w:rPr>
          <w:rFonts w:ascii="Times New Roman" w:hAnsi="Times New Roman" w:cs="Times New Roman"/>
          <w:b/>
          <w:bCs/>
          <w:sz w:val="28"/>
          <w:szCs w:val="28"/>
        </w:rPr>
        <w:t>The Faith of Abraham and Those Following the Path of Excess or Deficiency</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The status of Abraham amongst the nations of the world is such that the prayer for the Holy Prophet Muhammad recited by Muslims in their daily services asks Allah to give Muhammad those blessings of acceptance that He gave to Abraham.</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question that arises is, what was the faith of Abraham?</w:t>
      </w:r>
      <w:r w:rsidRPr="00744B5A">
        <w:rPr>
          <w:spacing w:val="35"/>
          <w:sz w:val="28"/>
          <w:szCs w:val="28"/>
        </w:rPr>
        <w:t xml:space="preserve"> </w:t>
      </w:r>
      <w:r w:rsidRPr="00744B5A">
        <w:rPr>
          <w:rStyle w:val="Normal1"/>
          <w:rFonts w:ascii="Times New Roman" w:eastAsia="ITC Garamond Book" w:hAnsi="Times New Roman" w:cs="Times New Roman"/>
          <w:sz w:val="28"/>
          <w:szCs w:val="28"/>
        </w:rPr>
        <w:t>Regarding this, the Holy Quran informs us:</w:t>
      </w:r>
      <w:r w:rsidRPr="00744B5A">
        <w:rPr>
          <w:spacing w:val="35"/>
          <w:sz w:val="28"/>
          <w:szCs w:val="28"/>
        </w:rPr>
        <w:t xml:space="preserve"> </w:t>
      </w:r>
      <w:r w:rsidRPr="00744B5A">
        <w:rPr>
          <w:rStyle w:val="Normal1"/>
          <w:rFonts w:ascii="Times New Roman" w:eastAsia="ITC Garamond Book" w:hAnsi="Times New Roman" w:cs="Times New Roman"/>
          <w:sz w:val="28"/>
          <w:szCs w:val="28"/>
        </w:rPr>
        <w:t>“When his Lord said to him, Submit, he said:</w:t>
      </w:r>
      <w:r w:rsidRPr="00744B5A">
        <w:rPr>
          <w:spacing w:val="35"/>
          <w:sz w:val="28"/>
          <w:szCs w:val="28"/>
        </w:rPr>
        <w:t xml:space="preserve"> </w:t>
      </w:r>
      <w:r w:rsidRPr="00744B5A">
        <w:rPr>
          <w:rStyle w:val="Normal1"/>
          <w:rFonts w:ascii="Times New Roman" w:eastAsia="ITC Garamond Book" w:hAnsi="Times New Roman" w:cs="Times New Roman"/>
          <w:sz w:val="28"/>
          <w:szCs w:val="28"/>
        </w:rPr>
        <w:t>I submit myself to the Lord of the worlds.”</w:t>
      </w:r>
      <w:r w:rsidRPr="00744B5A">
        <w:rPr>
          <w:spacing w:val="35"/>
          <w:sz w:val="28"/>
          <w:szCs w:val="28"/>
        </w:rPr>
        <w:t xml:space="preserve"> </w:t>
      </w:r>
      <w:r w:rsidRPr="00744B5A">
        <w:rPr>
          <w:rStyle w:val="Normal1"/>
          <w:rFonts w:ascii="Times New Roman" w:eastAsia="ITC Garamond Book" w:hAnsi="Times New Roman" w:cs="Times New Roman"/>
          <w:sz w:val="28"/>
          <w:szCs w:val="28"/>
        </w:rPr>
        <w:t>And also: “Nay, (we follow) the religion of Abraham, the upright (</w:t>
      </w:r>
      <w:proofErr w:type="spellStart"/>
      <w:r w:rsidRPr="009A4C73">
        <w:rPr>
          <w:rStyle w:val="Normal1"/>
          <w:rFonts w:ascii="Times New Roman" w:eastAsia="ITC Garamond Book Italic" w:hAnsi="Times New Roman" w:cs="Times New Roman"/>
          <w:i/>
          <w:iCs/>
          <w:sz w:val="28"/>
          <w:szCs w:val="28"/>
        </w:rPr>
        <w:t>hani</w:t>
      </w:r>
      <w:r w:rsidRPr="009A4C73">
        <w:rPr>
          <w:rStyle w:val="Normal1"/>
          <w:rFonts w:ascii="Times New Roman" w:eastAsia="ITC Garamond Book Italic" w:hAnsi="Times New Roman" w:cs="Times New Roman"/>
          <w:i/>
          <w:iCs/>
          <w:spacing w:val="47"/>
          <w:sz w:val="28"/>
          <w:szCs w:val="28"/>
        </w:rPr>
        <w:t>f</w:t>
      </w:r>
      <w:proofErr w:type="spellEnd"/>
      <w:r w:rsidRPr="00744B5A">
        <w:rPr>
          <w:rStyle w:val="Normal1"/>
          <w:rFonts w:ascii="Times New Roman" w:eastAsia="ITC Garamond Book" w:hAnsi="Times New Roman" w:cs="Times New Roman"/>
          <w:sz w:val="28"/>
          <w:szCs w:val="28"/>
        </w:rPr>
        <w:t>) one.”</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word upright (</w:t>
      </w:r>
      <w:proofErr w:type="spellStart"/>
      <w:r w:rsidRPr="009A4C73">
        <w:rPr>
          <w:rStyle w:val="Normal1"/>
          <w:rFonts w:ascii="Times New Roman" w:eastAsia="ITC Garamond Book Italic" w:hAnsi="Times New Roman" w:cs="Times New Roman"/>
          <w:i/>
          <w:iCs/>
          <w:sz w:val="28"/>
          <w:szCs w:val="28"/>
        </w:rPr>
        <w:t>hani</w:t>
      </w:r>
      <w:r w:rsidRPr="009A4C73">
        <w:rPr>
          <w:rStyle w:val="Normal1"/>
          <w:rFonts w:ascii="Times New Roman" w:eastAsia="ITC Garamond Book Italic" w:hAnsi="Times New Roman" w:cs="Times New Roman"/>
          <w:i/>
          <w:iCs/>
          <w:spacing w:val="47"/>
          <w:sz w:val="28"/>
          <w:szCs w:val="28"/>
        </w:rPr>
        <w:t>f</w:t>
      </w:r>
      <w:proofErr w:type="spellEnd"/>
      <w:r w:rsidRPr="00744B5A">
        <w:rPr>
          <w:rStyle w:val="Normal1"/>
          <w:rFonts w:ascii="Times New Roman" w:eastAsia="ITC Garamond Book" w:hAnsi="Times New Roman" w:cs="Times New Roman"/>
          <w:sz w:val="28"/>
          <w:szCs w:val="28"/>
        </w:rPr>
        <w:t>) has been used in the Holy Quran for Prophet Abraham, the Holy Prophet Muhammad and Muslims.</w:t>
      </w:r>
      <w:r w:rsidRPr="00744B5A">
        <w:rPr>
          <w:spacing w:val="35"/>
          <w:sz w:val="28"/>
          <w:szCs w:val="28"/>
        </w:rPr>
        <w:t xml:space="preserve"> </w:t>
      </w:r>
      <w:r w:rsidRPr="00744B5A">
        <w:rPr>
          <w:rStyle w:val="Normal1"/>
          <w:rFonts w:ascii="Times New Roman" w:eastAsia="ITC Garamond Book" w:hAnsi="Times New Roman" w:cs="Times New Roman"/>
          <w:sz w:val="28"/>
          <w:szCs w:val="28"/>
        </w:rPr>
        <w:t>What is meant by being upright?</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It refers to one who is straightforward in his dealings and not inclined to one side or the other by following the path of excess or deficiency. </w:t>
      </w:r>
    </w:p>
    <w:p w:rsidR="00211596" w:rsidRPr="00744B5A" w:rsidRDefault="00744B5A" w:rsidP="009A4C73">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“And they say: Be Jews or Christians, you will be on the right course.</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Say: Nay, (we follow) the religion of Abraham, the upright one…” </w:t>
      </w:r>
      <w:r w:rsidRPr="00744B5A">
        <w:rPr>
          <w:rStyle w:val="Citation"/>
          <w:rFonts w:ascii="Times New Roman" w:hAnsi="Times New Roman" w:cs="Times New Roman"/>
          <w:sz w:val="28"/>
          <w:szCs w:val="28"/>
        </w:rPr>
        <w:t>(2:135)</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744B5A">
        <w:rPr>
          <w:rStyle w:val="Normal1"/>
          <w:rFonts w:ascii="Times New Roman" w:eastAsia="ITC Garamond Book" w:hAnsi="Times New Roman" w:cs="Times New Roman"/>
          <w:spacing w:val="-1"/>
          <w:sz w:val="28"/>
          <w:szCs w:val="28"/>
        </w:rPr>
        <w:t>The Holy Quran disagrees with their contention that one could be on the right course by becoming a Jew or a Christian. It tells them that they have followed the path of either excess or deficiency in their faith, unlike Abraham who was forthright and followed the right course.</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 xml:space="preserve">The Holy Quran also tells us, “Guide us on the right path, the path of those upon whom thou has bestowed favors not those upon whom wrath was brought down nor those who went astray” </w:t>
      </w:r>
      <w:r w:rsidRPr="00744B5A">
        <w:rPr>
          <w:rStyle w:val="Citation"/>
          <w:rFonts w:ascii="Times New Roman" w:hAnsi="Times New Roman" w:cs="Times New Roman"/>
          <w:spacing w:val="-1"/>
          <w:sz w:val="28"/>
          <w:szCs w:val="28"/>
        </w:rPr>
        <w:t>(1:5-7)</w:t>
      </w:r>
      <w:r w:rsidRPr="00744B5A">
        <w:rPr>
          <w:rStyle w:val="Normal1"/>
          <w:rFonts w:ascii="Times New Roman" w:eastAsia="ITC Garamond Book" w:hAnsi="Times New Roman" w:cs="Times New Roman"/>
          <w:spacing w:val="-1"/>
          <w:sz w:val="28"/>
          <w:szCs w:val="28"/>
        </w:rPr>
        <w:t>.</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The Jews were deficient in their faith because they rejected their prophets, including one of their great prophets,</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Jesus.</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“And they incurred Allah’s wrath.</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 xml:space="preserve">This was because they disbelieved in the messages of Allah and would kill the prophets unjustly” </w:t>
      </w:r>
      <w:r w:rsidRPr="00744B5A">
        <w:rPr>
          <w:rStyle w:val="Citation"/>
          <w:rFonts w:ascii="Times New Roman" w:hAnsi="Times New Roman" w:cs="Times New Roman"/>
          <w:spacing w:val="-1"/>
          <w:sz w:val="28"/>
          <w:szCs w:val="28"/>
        </w:rPr>
        <w:t>(2:61)</w:t>
      </w:r>
      <w:r w:rsidRPr="00744B5A">
        <w:rPr>
          <w:rStyle w:val="Normal1"/>
          <w:rFonts w:ascii="Times New Roman" w:eastAsia="ITC Garamond Book" w:hAnsi="Times New Roman" w:cs="Times New Roman"/>
          <w:spacing w:val="-1"/>
          <w:sz w:val="28"/>
          <w:szCs w:val="28"/>
        </w:rPr>
        <w:t>.</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The path of deficiency is to lower the status of a prophet.</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In contrast to the Jewish behavior, the Christians followed the path of excessiveness in their belief by exalting the status of Prophet Jesus from a human being to that of God.</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We are told to try to stay upright (</w:t>
      </w:r>
      <w:proofErr w:type="spellStart"/>
      <w:r w:rsidRPr="009A4C73">
        <w:rPr>
          <w:rStyle w:val="Normal1"/>
          <w:rFonts w:ascii="Times New Roman" w:eastAsia="ITC Garamond Book Italic" w:hAnsi="Times New Roman" w:cs="Times New Roman"/>
          <w:i/>
          <w:iCs/>
          <w:spacing w:val="-1"/>
          <w:sz w:val="28"/>
          <w:szCs w:val="28"/>
        </w:rPr>
        <w:t>hanif</w:t>
      </w:r>
      <w:proofErr w:type="spellEnd"/>
      <w:r w:rsidRPr="00744B5A">
        <w:rPr>
          <w:rStyle w:val="Normal1"/>
          <w:rFonts w:ascii="Times New Roman" w:eastAsia="ITC Garamond Book" w:hAnsi="Times New Roman" w:cs="Times New Roman"/>
          <w:spacing w:val="-1"/>
          <w:sz w:val="28"/>
          <w:szCs w:val="28"/>
        </w:rPr>
        <w:t>), to follow the path of moderation, and to avoid the course of either excess or deficiency in our beliefs.</w:t>
      </w:r>
    </w:p>
    <w:p w:rsidR="00211596" w:rsidRPr="00744B5A" w:rsidRDefault="00744B5A" w:rsidP="00744B5A">
      <w:pPr>
        <w:pStyle w:val="Subheads"/>
        <w:spacing w:before="0" w:after="200" w:line="240" w:lineRule="auto"/>
        <w:rPr>
          <w:rFonts w:ascii="Times New Roman" w:hAnsi="Times New Roman" w:cs="Times New Roman"/>
          <w:b/>
          <w:bCs/>
          <w:sz w:val="28"/>
          <w:szCs w:val="28"/>
        </w:rPr>
      </w:pPr>
      <w:r w:rsidRPr="00744B5A">
        <w:rPr>
          <w:rFonts w:ascii="Times New Roman" w:hAnsi="Times New Roman" w:cs="Times New Roman"/>
          <w:b/>
          <w:bCs/>
          <w:sz w:val="28"/>
          <w:szCs w:val="28"/>
        </w:rPr>
        <w:t>Excess can Occur in the Matter of Belief</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Some, though very few, have also followed the path of excess regarding the Holy Prophet Muhammad, peace and blessings of Allah be upon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For example, some people believe that he had knowledge of the unseen.</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This is </w:t>
      </w:r>
      <w:r w:rsidRPr="00744B5A">
        <w:rPr>
          <w:rStyle w:val="Normal1"/>
          <w:rFonts w:ascii="Times New Roman" w:eastAsia="ITC Garamond Book" w:hAnsi="Times New Roman" w:cs="Times New Roman"/>
          <w:sz w:val="28"/>
          <w:szCs w:val="28"/>
        </w:rPr>
        <w:lastRenderedPageBreak/>
        <w:t>incorrect and contrary to Quranic teachings.</w:t>
      </w:r>
      <w:r w:rsidRPr="00744B5A">
        <w:rPr>
          <w:spacing w:val="35"/>
          <w:sz w:val="28"/>
          <w:szCs w:val="28"/>
        </w:rPr>
        <w:t xml:space="preserve"> </w:t>
      </w:r>
      <w:r w:rsidRPr="00744B5A">
        <w:rPr>
          <w:rStyle w:val="Normal1"/>
          <w:rFonts w:ascii="Times New Roman" w:eastAsia="ITC Garamond Book" w:hAnsi="Times New Roman" w:cs="Times New Roman"/>
          <w:sz w:val="28"/>
          <w:szCs w:val="28"/>
        </w:rPr>
        <w:t>I firmly believe the Messenger of Allah to be the greatest human being, in fact, one of a kind.</w:t>
      </w:r>
      <w:r w:rsidRPr="00744B5A">
        <w:rPr>
          <w:spacing w:val="35"/>
          <w:sz w:val="28"/>
          <w:szCs w:val="28"/>
        </w:rPr>
        <w:t xml:space="preserve"> </w:t>
      </w:r>
      <w:r w:rsidRPr="00744B5A">
        <w:rPr>
          <w:rStyle w:val="Normal1"/>
          <w:rFonts w:ascii="Times New Roman" w:eastAsia="ITC Garamond Book" w:hAnsi="Times New Roman" w:cs="Times New Roman"/>
          <w:sz w:val="28"/>
          <w:szCs w:val="28"/>
        </w:rPr>
        <w:t>This is not because he was physically different from other human beings but because of the moral strength of his purity, his teachings, and his examples, which were all unique and unparalleled by any other human being before or after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In spite of all this, he was still a human being, for no one but God has knowledge of the unseen.</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therefore not appropriate to follow the path of excess just because of the great respect we have in our hearts for the Holy Prophet Muhammad, peace and blessings of Allah be upon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Similarly, it is also essential for us to avoid the path of excess or deficiency regarding the status of the Promised Messiah.</w:t>
      </w:r>
      <w:r w:rsidRPr="00744B5A">
        <w:rPr>
          <w:spacing w:val="35"/>
          <w:sz w:val="28"/>
          <w:szCs w:val="28"/>
        </w:rPr>
        <w:t xml:space="preserve"> </w:t>
      </w:r>
      <w:r w:rsidRPr="00744B5A">
        <w:rPr>
          <w:rStyle w:val="Normal1"/>
          <w:rFonts w:ascii="Times New Roman" w:eastAsia="ITC Garamond Book" w:hAnsi="Times New Roman" w:cs="Times New Roman"/>
          <w:sz w:val="28"/>
          <w:szCs w:val="28"/>
        </w:rPr>
        <w:t>Those who followed the path of deficiency were the ones who rejected his claims altogether.</w:t>
      </w:r>
      <w:r w:rsidRPr="00744B5A">
        <w:rPr>
          <w:spacing w:val="35"/>
          <w:sz w:val="28"/>
          <w:szCs w:val="28"/>
        </w:rPr>
        <w:t xml:space="preserve"> </w:t>
      </w:r>
      <w:r w:rsidRPr="00744B5A">
        <w:rPr>
          <w:rStyle w:val="Normal1"/>
          <w:rFonts w:ascii="Times New Roman" w:eastAsia="ITC Garamond Book" w:hAnsi="Times New Roman" w:cs="Times New Roman"/>
          <w:sz w:val="28"/>
          <w:szCs w:val="28"/>
        </w:rPr>
        <w:t>Those accepting him can fall into the path of excess.</w:t>
      </w:r>
      <w:r w:rsidRPr="00744B5A">
        <w:rPr>
          <w:spacing w:val="35"/>
          <w:sz w:val="28"/>
          <w:szCs w:val="28"/>
        </w:rPr>
        <w:t xml:space="preserve"> </w:t>
      </w:r>
      <w:r w:rsidRPr="00744B5A">
        <w:rPr>
          <w:rStyle w:val="Normal1"/>
          <w:rFonts w:ascii="Times New Roman" w:eastAsia="ITC Garamond Book" w:hAnsi="Times New Roman" w:cs="Times New Roman"/>
          <w:sz w:val="28"/>
          <w:szCs w:val="28"/>
        </w:rPr>
        <w:t>One can stumble either way by outright rejection or acceptance with subsequent enhancement of status.</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There is no such example in history in which those who accepted a guide subsequently diminished his status. </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Those who followed the path of excess did however elevate the status of Prophet Jesus to that of God.</w:t>
      </w:r>
      <w:r w:rsidRPr="00744B5A">
        <w:rPr>
          <w:spacing w:val="35"/>
          <w:sz w:val="28"/>
          <w:szCs w:val="28"/>
        </w:rPr>
        <w:t xml:space="preserve"> </w:t>
      </w:r>
      <w:r w:rsidRPr="00744B5A">
        <w:rPr>
          <w:rStyle w:val="Normal1"/>
          <w:rFonts w:ascii="Times New Roman" w:eastAsia="ITC Garamond Book" w:hAnsi="Times New Roman" w:cs="Times New Roman"/>
          <w:sz w:val="28"/>
          <w:szCs w:val="28"/>
        </w:rPr>
        <w:t>So you should have the fear of God in your hearts.</w:t>
      </w:r>
      <w:r w:rsidRPr="00744B5A">
        <w:rPr>
          <w:spacing w:val="35"/>
          <w:sz w:val="28"/>
          <w:szCs w:val="28"/>
        </w:rPr>
        <w:t xml:space="preserve"> </w:t>
      </w:r>
      <w:r w:rsidRPr="00744B5A">
        <w:rPr>
          <w:rStyle w:val="Normal1"/>
          <w:rFonts w:ascii="Times New Roman" w:eastAsia="ITC Garamond Book" w:hAnsi="Times New Roman" w:cs="Times New Roman"/>
          <w:sz w:val="28"/>
          <w:szCs w:val="28"/>
        </w:rPr>
        <w:t>I am telling you that many difficulties lie in understanding a creed. Leaving aside all else, debate still continues between trinity and unity.</w:t>
      </w:r>
      <w:r w:rsidRPr="00744B5A">
        <w:rPr>
          <w:spacing w:val="35"/>
          <w:sz w:val="28"/>
          <w:szCs w:val="28"/>
        </w:rPr>
        <w:t xml:space="preserve"> </w:t>
      </w:r>
      <w:r w:rsidRPr="00744B5A">
        <w:rPr>
          <w:rStyle w:val="Normal1"/>
          <w:rFonts w:ascii="Times New Roman" w:eastAsia="ITC Garamond Book" w:hAnsi="Times New Roman" w:cs="Times New Roman"/>
          <w:sz w:val="28"/>
          <w:szCs w:val="28"/>
        </w:rPr>
        <w:t>Libraries are full of books on this subject and still a decision cannot be made.</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discussion on precepts always becomes lengthy.</w:t>
      </w:r>
      <w:r w:rsidRPr="00744B5A">
        <w:rPr>
          <w:spacing w:val="35"/>
          <w:sz w:val="28"/>
          <w:szCs w:val="28"/>
        </w:rPr>
        <w:t xml:space="preserve"> </w:t>
      </w:r>
      <w:r w:rsidRPr="00744B5A">
        <w:rPr>
          <w:rStyle w:val="Normal1"/>
          <w:rFonts w:ascii="Times New Roman" w:eastAsia="ITC Garamond Book" w:hAnsi="Times New Roman" w:cs="Times New Roman"/>
          <w:sz w:val="28"/>
          <w:szCs w:val="28"/>
        </w:rPr>
        <w:t>Whether we are decreasing the status of the Promised Messiah or another group is exaggerating his status, discussions on this matter will continue.</w:t>
      </w:r>
      <w:r w:rsidRPr="00744B5A">
        <w:rPr>
          <w:spacing w:val="35"/>
          <w:sz w:val="28"/>
          <w:szCs w:val="28"/>
        </w:rPr>
        <w:t xml:space="preserve"> </w:t>
      </w:r>
      <w:r w:rsidRPr="00744B5A">
        <w:rPr>
          <w:rStyle w:val="Normal1"/>
          <w:rFonts w:ascii="Times New Roman" w:eastAsia="ITC Garamond Book" w:hAnsi="Times New Roman" w:cs="Times New Roman"/>
          <w:sz w:val="28"/>
          <w:szCs w:val="28"/>
        </w:rPr>
        <w:t>I want to point out something easily understood. During the time of Prophet Jesus, there was one group that believed in the Unity of the Divine Being and accepted him as a prophet while another group followed the path of excess in this matter. History bears witness to this that from amongst the followers of a prophet, there have been none who have followed the path of deficiency in this matter and diminished his status.</w:t>
      </w:r>
      <w:r w:rsidRPr="00744B5A">
        <w:rPr>
          <w:spacing w:val="35"/>
          <w:sz w:val="28"/>
          <w:szCs w:val="28"/>
        </w:rPr>
        <w:t xml:space="preserve"> </w:t>
      </w:r>
      <w:r w:rsidRPr="00744B5A">
        <w:rPr>
          <w:rStyle w:val="Normal1"/>
          <w:rFonts w:ascii="Times New Roman" w:eastAsia="ITC Garamond Book" w:hAnsi="Times New Roman" w:cs="Times New Roman"/>
          <w:sz w:val="28"/>
          <w:szCs w:val="28"/>
        </w:rPr>
        <w:t>Whenever the followers of a prophet erred, they erred on the side of elevating his status.</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Jews denied Prophet Jesus and followed the path of deficiency in rejecting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His followers however, never denied him, but continued to exaggerate his status.</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always this malady of exaggeration that destroys followers.</w:t>
      </w:r>
      <w:r w:rsidRPr="00744B5A">
        <w:rPr>
          <w:spacing w:val="35"/>
          <w:sz w:val="28"/>
          <w:szCs w:val="28"/>
        </w:rPr>
        <w:t xml:space="preserve"> </w:t>
      </w:r>
      <w:r w:rsidRPr="00744B5A">
        <w:rPr>
          <w:rStyle w:val="Normal1"/>
          <w:rFonts w:ascii="Times New Roman" w:eastAsia="ITC Garamond Book" w:hAnsi="Times New Roman" w:cs="Times New Roman"/>
          <w:sz w:val="28"/>
          <w:szCs w:val="28"/>
        </w:rPr>
        <w:t>Those who blame us for decreasing the status of the Promised Messiah should learn a lesson from this.</w:t>
      </w:r>
      <w:r w:rsidRPr="00744B5A">
        <w:rPr>
          <w:spacing w:val="35"/>
          <w:sz w:val="28"/>
          <w:szCs w:val="28"/>
        </w:rPr>
        <w:t xml:space="preserve"> </w:t>
      </w:r>
      <w:r w:rsidRPr="00744B5A">
        <w:rPr>
          <w:rStyle w:val="Normal1"/>
          <w:rFonts w:ascii="Times New Roman" w:eastAsia="ITC Garamond Book" w:hAnsi="Times New Roman" w:cs="Times New Roman"/>
          <w:sz w:val="28"/>
          <w:szCs w:val="28"/>
        </w:rPr>
        <w:t>You who call yourself Ahmadis are duty bound to keep your steps from faltering and not be followers of the path that has been the cause of ruin for previous nations.</w:t>
      </w:r>
    </w:p>
    <w:p w:rsidR="00211596" w:rsidRPr="00744B5A" w:rsidRDefault="00744B5A" w:rsidP="00744B5A">
      <w:pPr>
        <w:pStyle w:val="Subheads"/>
        <w:spacing w:before="0" w:after="200" w:line="240" w:lineRule="auto"/>
        <w:rPr>
          <w:rFonts w:ascii="Times New Roman" w:hAnsi="Times New Roman" w:cs="Times New Roman"/>
          <w:b/>
          <w:bCs/>
          <w:sz w:val="28"/>
          <w:szCs w:val="28"/>
        </w:rPr>
      </w:pPr>
      <w:r w:rsidRPr="00744B5A">
        <w:rPr>
          <w:rFonts w:ascii="Times New Roman" w:hAnsi="Times New Roman" w:cs="Times New Roman"/>
          <w:b/>
          <w:bCs/>
          <w:sz w:val="28"/>
          <w:szCs w:val="28"/>
        </w:rPr>
        <w:t xml:space="preserve">Holy Prophet Muhammad was the Greatest of all Prophets </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You should also become the followers of Abraham, the upright.</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very difficult to maintain this status.</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We have esteem in our hearts for the Promised </w:t>
      </w:r>
      <w:r w:rsidRPr="00744B5A">
        <w:rPr>
          <w:rStyle w:val="Normal1"/>
          <w:rFonts w:ascii="Times New Roman" w:eastAsia="ITC Garamond Book" w:hAnsi="Times New Roman" w:cs="Times New Roman"/>
          <w:sz w:val="28"/>
          <w:szCs w:val="28"/>
        </w:rPr>
        <w:lastRenderedPageBreak/>
        <w:t>Messiah and this respect was such that we left everything for it.</w:t>
      </w:r>
      <w:r w:rsidRPr="00744B5A">
        <w:rPr>
          <w:spacing w:val="35"/>
          <w:sz w:val="28"/>
          <w:szCs w:val="28"/>
        </w:rPr>
        <w:t xml:space="preserve"> </w:t>
      </w:r>
      <w:r w:rsidRPr="00744B5A">
        <w:rPr>
          <w:rStyle w:val="Normal1"/>
          <w:rFonts w:ascii="Times New Roman" w:eastAsia="ITC Garamond Book" w:hAnsi="Times New Roman" w:cs="Times New Roman"/>
          <w:sz w:val="28"/>
          <w:szCs w:val="28"/>
        </w:rPr>
        <w:t>There is an even greater reverence in our hearts and that is for the most excellent of all Prophets, the Holy Prophet Muhammad.</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It was for his sake that we accepted </w:t>
      </w:r>
      <w:proofErr w:type="spellStart"/>
      <w:r w:rsidRPr="00744B5A">
        <w:rPr>
          <w:rStyle w:val="Normal1"/>
          <w:rFonts w:ascii="Times New Roman" w:eastAsia="ITC Garamond Book" w:hAnsi="Times New Roman" w:cs="Times New Roman"/>
          <w:sz w:val="28"/>
          <w:szCs w:val="28"/>
        </w:rPr>
        <w:t>Hazrat</w:t>
      </w:r>
      <w:proofErr w:type="spellEnd"/>
      <w:r w:rsidRPr="00744B5A">
        <w:rPr>
          <w:rStyle w:val="Normal1"/>
          <w:rFonts w:ascii="Times New Roman" w:eastAsia="ITC Garamond Book" w:hAnsi="Times New Roman" w:cs="Times New Roman"/>
          <w:sz w:val="28"/>
          <w:szCs w:val="28"/>
        </w:rPr>
        <w:t xml:space="preserve"> Mirza Ghulam Ahmad.</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about the Holy Prophet that Mirza Sahib states in one of his poetic verses:</w:t>
      </w:r>
      <w:r w:rsidRPr="00744B5A">
        <w:rPr>
          <w:spacing w:val="35"/>
          <w:sz w:val="28"/>
          <w:szCs w:val="28"/>
        </w:rPr>
        <w:t xml:space="preserve"> </w:t>
      </w:r>
      <w:r w:rsidRPr="00744B5A">
        <w:rPr>
          <w:rStyle w:val="Normal1"/>
          <w:rFonts w:ascii="Times New Roman" w:eastAsia="ITC Garamond Book" w:hAnsi="Times New Roman" w:cs="Times New Roman"/>
          <w:sz w:val="28"/>
          <w:szCs w:val="28"/>
        </w:rPr>
        <w:t>“I am but a single drop from the sea of excellence of Muhammad.” Your holding the Promised Messiah in high esteem is fine but keep his status below that of the Messenger of Allah and do not follow the path of exaggeration in your beliefs.</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Remember that </w:t>
      </w:r>
      <w:proofErr w:type="spellStart"/>
      <w:r w:rsidRPr="00744B5A">
        <w:rPr>
          <w:rStyle w:val="Normal1"/>
          <w:rFonts w:ascii="Times New Roman" w:eastAsia="ITC Garamond Book" w:hAnsi="Times New Roman" w:cs="Times New Roman"/>
          <w:sz w:val="28"/>
          <w:szCs w:val="28"/>
        </w:rPr>
        <w:t>Hazrat</w:t>
      </w:r>
      <w:proofErr w:type="spellEnd"/>
      <w:r w:rsidRPr="00744B5A">
        <w:rPr>
          <w:rStyle w:val="Normal1"/>
          <w:rFonts w:ascii="Times New Roman" w:eastAsia="ITC Garamond Book" w:hAnsi="Times New Roman" w:cs="Times New Roman"/>
          <w:sz w:val="28"/>
          <w:szCs w:val="28"/>
        </w:rPr>
        <w:t xml:space="preserve"> Mirza was also the like of the Messiah.</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followers of the Messiah went so far in exaggerating his status that they elevated him from the status of a prophet to that of God and thus became those who went astray.</w:t>
      </w:r>
      <w:r w:rsidRPr="00744B5A">
        <w:rPr>
          <w:spacing w:val="35"/>
          <w:sz w:val="28"/>
          <w:szCs w:val="28"/>
        </w:rPr>
        <w:t xml:space="preserve"> </w:t>
      </w:r>
      <w:r w:rsidRPr="00744B5A">
        <w:rPr>
          <w:rStyle w:val="Normal1"/>
          <w:rFonts w:ascii="Times New Roman" w:eastAsia="ITC Garamond Book" w:hAnsi="Times New Roman" w:cs="Times New Roman"/>
          <w:sz w:val="28"/>
          <w:szCs w:val="28"/>
        </w:rPr>
        <w:t>I hope that you do not follow this destructive course, though it is my belief that the followers of the Holy Prophet Muhammad will be saved from such a plight.</w:t>
      </w:r>
      <w:r w:rsidRPr="00744B5A">
        <w:rPr>
          <w:spacing w:val="35"/>
          <w:sz w:val="28"/>
          <w:szCs w:val="28"/>
        </w:rPr>
        <w:t xml:space="preserve"> </w:t>
      </w:r>
      <w:r w:rsidRPr="00744B5A">
        <w:rPr>
          <w:rStyle w:val="Normal1"/>
          <w:rFonts w:ascii="Times New Roman" w:eastAsia="ITC Garamond Book" w:hAnsi="Times New Roman" w:cs="Times New Roman"/>
          <w:sz w:val="28"/>
          <w:szCs w:val="28"/>
        </w:rPr>
        <w:t>We have been commanded,</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“We make no difference between any of His messengers” </w:t>
      </w:r>
      <w:r w:rsidRPr="00744B5A">
        <w:rPr>
          <w:rStyle w:val="Citation"/>
          <w:rFonts w:ascii="Times New Roman" w:hAnsi="Times New Roman" w:cs="Times New Roman"/>
          <w:sz w:val="28"/>
          <w:szCs w:val="28"/>
        </w:rPr>
        <w:t>(2:285)</w:t>
      </w:r>
      <w:r w:rsidRPr="00744B5A">
        <w:rPr>
          <w:rStyle w:val="Normal1"/>
          <w:rFonts w:ascii="Times New Roman" w:eastAsia="ITC Garamond Book" w:hAnsi="Times New Roman" w:cs="Times New Roman"/>
          <w:sz w:val="28"/>
          <w:szCs w:val="28"/>
        </w:rPr>
        <w:t>.</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Who are the messengers included in this commandment and why is this part of our faith? Not making any difference among any of His messengers is certainly part of our faith. </w:t>
      </w:r>
    </w:p>
    <w:p w:rsidR="00211596" w:rsidRPr="00744B5A" w:rsidRDefault="00744B5A" w:rsidP="00744B5A">
      <w:pPr>
        <w:pStyle w:val="Subheads"/>
        <w:spacing w:before="0" w:after="200" w:line="240" w:lineRule="auto"/>
        <w:rPr>
          <w:rFonts w:ascii="Times New Roman" w:hAnsi="Times New Roman" w:cs="Times New Roman"/>
          <w:b/>
          <w:bCs/>
          <w:sz w:val="28"/>
          <w:szCs w:val="28"/>
        </w:rPr>
      </w:pPr>
      <w:r w:rsidRPr="00744B5A">
        <w:rPr>
          <w:rFonts w:ascii="Times New Roman" w:hAnsi="Times New Roman" w:cs="Times New Roman"/>
          <w:b/>
          <w:bCs/>
          <w:sz w:val="28"/>
          <w:szCs w:val="28"/>
        </w:rPr>
        <w:t>A Believer does not Denigrate any Prophet</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The consequence of believing in someone is that one does not disparage that individual. Islam enjoys this distinction — that it does not denigrate any prophet. It enjoins belief in all prophets.</w:t>
      </w:r>
      <w:r w:rsidRPr="00744B5A">
        <w:rPr>
          <w:spacing w:val="35"/>
          <w:sz w:val="28"/>
          <w:szCs w:val="28"/>
        </w:rPr>
        <w:t xml:space="preserve"> </w:t>
      </w:r>
      <w:r w:rsidRPr="00744B5A">
        <w:rPr>
          <w:rStyle w:val="Normal1"/>
          <w:rFonts w:ascii="Times New Roman" w:eastAsia="ITC Garamond Book" w:hAnsi="Times New Roman" w:cs="Times New Roman"/>
          <w:sz w:val="28"/>
          <w:szCs w:val="28"/>
        </w:rPr>
        <w:t>There are those who, in order to highlight the luminescence of their spiritual lights, want to turn off all other sources of light.</w:t>
      </w:r>
      <w:r w:rsidRPr="00744B5A">
        <w:rPr>
          <w:spacing w:val="35"/>
          <w:sz w:val="28"/>
          <w:szCs w:val="28"/>
        </w:rPr>
        <w:t xml:space="preserve"> </w:t>
      </w:r>
      <w:r w:rsidRPr="00744B5A">
        <w:rPr>
          <w:rStyle w:val="Normal1"/>
          <w:rFonts w:ascii="Times New Roman" w:eastAsia="ITC Garamond Book" w:hAnsi="Times New Roman" w:cs="Times New Roman"/>
          <w:sz w:val="28"/>
          <w:szCs w:val="28"/>
        </w:rPr>
        <w:t>Some lights, however have such resplendence that when they are turned on, others pale in comparison.</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Allah the Most High has compared the guidance and teachings that He bestowed upon the Holy Prophet Muhammad to such a magnificent source of light: </w:t>
      </w:r>
    </w:p>
    <w:p w:rsidR="00211596" w:rsidRPr="00744B5A" w:rsidRDefault="00744B5A" w:rsidP="00744B5A">
      <w:pPr>
        <w:pStyle w:val="Quotation"/>
        <w:spacing w:after="200" w:line="240" w:lineRule="auto"/>
        <w:rPr>
          <w:rFonts w:ascii="Times New Roman" w:hAnsi="Times New Roman" w:cs="Times New Roman"/>
          <w:sz w:val="28"/>
          <w:szCs w:val="28"/>
        </w:rPr>
      </w:pPr>
      <w:r w:rsidRPr="00744B5A">
        <w:rPr>
          <w:rFonts w:ascii="Times New Roman" w:hAnsi="Times New Roman" w:cs="Times New Roman"/>
          <w:sz w:val="28"/>
          <w:szCs w:val="28"/>
        </w:rPr>
        <w:t>“Allah is the light of the heavens and the earth.</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A likeness of His light is as a pillar on which is a lamp — the lamp is in a glass, the glass is as it were a brightly shining star — lit from a blessed olive-tree, neither eastern nor western, the oil whereof gives light, though fire touch it not — light upon light.</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Allah guides to His light whom He pleases.</w:t>
      </w:r>
      <w:r w:rsidRPr="00744B5A">
        <w:rPr>
          <w:rFonts w:ascii="Times New Roman" w:hAnsi="Times New Roman" w:cs="Times New Roman"/>
          <w:spacing w:val="35"/>
          <w:sz w:val="28"/>
          <w:szCs w:val="28"/>
        </w:rPr>
        <w:t xml:space="preserve"> </w:t>
      </w:r>
      <w:r w:rsidRPr="00744B5A">
        <w:rPr>
          <w:rFonts w:ascii="Times New Roman" w:hAnsi="Times New Roman" w:cs="Times New Roman"/>
          <w:sz w:val="28"/>
          <w:szCs w:val="28"/>
        </w:rPr>
        <w:t xml:space="preserve">And Allah sets forth parables for men, and Allah is Knower of all things.” </w:t>
      </w:r>
      <w:r w:rsidRPr="00744B5A">
        <w:rPr>
          <w:rStyle w:val="Citation"/>
          <w:rFonts w:ascii="Times New Roman" w:hAnsi="Times New Roman" w:cs="Times New Roman"/>
          <w:sz w:val="28"/>
          <w:szCs w:val="28"/>
        </w:rPr>
        <w:t>(24:35)</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Islam is compared to a lamp whose light ignites on its own. One need not turn off another lamp to make its light more visible.</w:t>
      </w:r>
      <w:r w:rsidRPr="00744B5A">
        <w:rPr>
          <w:spacing w:val="35"/>
          <w:sz w:val="28"/>
          <w:szCs w:val="28"/>
        </w:rPr>
        <w:t xml:space="preserve"> </w:t>
      </w:r>
      <w:r w:rsidRPr="00744B5A">
        <w:rPr>
          <w:rStyle w:val="Normal1"/>
          <w:rFonts w:ascii="Times New Roman" w:eastAsia="ITC Garamond Book" w:hAnsi="Times New Roman" w:cs="Times New Roman"/>
          <w:sz w:val="28"/>
          <w:szCs w:val="28"/>
        </w:rPr>
        <w:t>Do not reject other sources of light, but the light you have been given is so complete that other people will be attracted to it spontaneously.</w:t>
      </w:r>
      <w:r w:rsidRPr="00744B5A">
        <w:rPr>
          <w:spacing w:val="35"/>
          <w:sz w:val="28"/>
          <w:szCs w:val="28"/>
        </w:rPr>
        <w:t xml:space="preserve"> </w:t>
      </w:r>
      <w:r w:rsidRPr="00744B5A">
        <w:rPr>
          <w:rStyle w:val="Normal1"/>
          <w:rFonts w:ascii="Times New Roman" w:eastAsia="ITC Garamond Book" w:hAnsi="Times New Roman" w:cs="Times New Roman"/>
          <w:sz w:val="28"/>
          <w:szCs w:val="28"/>
        </w:rPr>
        <w:t>You do not need to vilify others. Create excellent morals within yourself and become the doers of good; this is the teaching of Islam.</w:t>
      </w:r>
    </w:p>
    <w:p w:rsidR="00211596" w:rsidRPr="00744B5A" w:rsidRDefault="00744B5A" w:rsidP="00744B5A">
      <w:pPr>
        <w:pStyle w:val="Subheads"/>
        <w:spacing w:before="0" w:after="200" w:line="240" w:lineRule="auto"/>
        <w:rPr>
          <w:rFonts w:ascii="Times New Roman" w:hAnsi="Times New Roman" w:cs="Times New Roman"/>
          <w:b/>
          <w:bCs/>
          <w:sz w:val="28"/>
          <w:szCs w:val="28"/>
        </w:rPr>
      </w:pPr>
      <w:r w:rsidRPr="00744B5A">
        <w:rPr>
          <w:rFonts w:ascii="Times New Roman" w:hAnsi="Times New Roman" w:cs="Times New Roman"/>
          <w:b/>
          <w:bCs/>
          <w:sz w:val="28"/>
          <w:szCs w:val="28"/>
        </w:rPr>
        <w:lastRenderedPageBreak/>
        <w:t xml:space="preserve">The Promised Messiah was a </w:t>
      </w:r>
      <w:proofErr w:type="spellStart"/>
      <w:r w:rsidRPr="009A4C73">
        <w:rPr>
          <w:rFonts w:ascii="Times New Roman" w:eastAsia="ITC Garamond Bold Italic" w:hAnsi="Times New Roman" w:cs="Times New Roman"/>
          <w:b/>
          <w:bCs/>
          <w:i/>
          <w:iCs/>
          <w:sz w:val="28"/>
          <w:szCs w:val="28"/>
        </w:rPr>
        <w:t>Mujaddid</w:t>
      </w:r>
      <w:proofErr w:type="spellEnd"/>
      <w:r w:rsidRPr="00744B5A">
        <w:rPr>
          <w:rFonts w:ascii="Times New Roman" w:hAnsi="Times New Roman" w:cs="Times New Roman"/>
          <w:b/>
          <w:bCs/>
          <w:sz w:val="28"/>
          <w:szCs w:val="28"/>
        </w:rPr>
        <w:t xml:space="preserve"> (Reformer) and not Included Amongst the Class of Prophets </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The question now arises as to whether the Promised Messiah is amongst the group referred to in,</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“We make no difference between any of His messengers” </w:t>
      </w:r>
      <w:r w:rsidRPr="00744B5A">
        <w:rPr>
          <w:rStyle w:val="Citation"/>
          <w:rFonts w:ascii="Times New Roman" w:hAnsi="Times New Roman" w:cs="Times New Roman"/>
          <w:sz w:val="28"/>
          <w:szCs w:val="28"/>
        </w:rPr>
        <w:t>(2:285)</w:t>
      </w:r>
      <w:r w:rsidRPr="00744B5A">
        <w:rPr>
          <w:rStyle w:val="Normal1"/>
          <w:rFonts w:ascii="Times New Roman" w:eastAsia="ITC Garamond Book" w:hAnsi="Times New Roman" w:cs="Times New Roman"/>
          <w:sz w:val="28"/>
          <w:szCs w:val="28"/>
        </w:rPr>
        <w:t>.</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The Promised Messiah has included himself amongst the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Italic" w:hAnsi="Times New Roman" w:cs="Times New Roman"/>
          <w:sz w:val="28"/>
          <w:szCs w:val="28"/>
        </w:rPr>
        <w:t xml:space="preserve"> </w:t>
      </w:r>
      <w:r w:rsidRPr="00744B5A">
        <w:rPr>
          <w:rStyle w:val="Normal1"/>
          <w:rFonts w:ascii="Times New Roman" w:eastAsia="ITC Garamond Book" w:hAnsi="Times New Roman" w:cs="Times New Roman"/>
          <w:sz w:val="28"/>
          <w:szCs w:val="28"/>
        </w:rPr>
        <w:t>(Reformers).</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I only want to tell you that if all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w:hAnsi="Times New Roman" w:cs="Times New Roman"/>
          <w:sz w:val="28"/>
          <w:szCs w:val="28"/>
        </w:rPr>
        <w:t xml:space="preserve"> can be included in the group mentioned in this verse, then you can include him also. </w:t>
      </w:r>
      <w:proofErr w:type="spellStart"/>
      <w:r w:rsidRPr="00744B5A">
        <w:rPr>
          <w:rStyle w:val="Normal1"/>
          <w:rFonts w:ascii="Times New Roman" w:eastAsia="ITC Garamond Book" w:hAnsi="Times New Roman" w:cs="Times New Roman"/>
          <w:sz w:val="28"/>
          <w:szCs w:val="28"/>
        </w:rPr>
        <w:t>Hazrat</w:t>
      </w:r>
      <w:proofErr w:type="spellEnd"/>
      <w:r w:rsidRPr="00744B5A">
        <w:rPr>
          <w:rStyle w:val="Normal1"/>
          <w:rFonts w:ascii="Times New Roman" w:eastAsia="ITC Garamond Book" w:hAnsi="Times New Roman" w:cs="Times New Roman"/>
          <w:sz w:val="28"/>
          <w:szCs w:val="28"/>
        </w:rPr>
        <w:t xml:space="preserve"> Mirza Sahib repeatedly referred to himself as a </w:t>
      </w:r>
      <w:proofErr w:type="spellStart"/>
      <w:r w:rsidRPr="009A4C73">
        <w:rPr>
          <w:rStyle w:val="Normal1"/>
          <w:rFonts w:ascii="Times New Roman" w:eastAsia="ITC Garamond Book Italic" w:hAnsi="Times New Roman" w:cs="Times New Roman"/>
          <w:i/>
          <w:iCs/>
          <w:sz w:val="28"/>
          <w:szCs w:val="28"/>
        </w:rPr>
        <w:t>Mujaddid</w:t>
      </w:r>
      <w:proofErr w:type="spellEnd"/>
      <w:r w:rsidRPr="00744B5A">
        <w:rPr>
          <w:rStyle w:val="Normal1"/>
          <w:rFonts w:ascii="Times New Roman" w:eastAsia="ITC Garamond Book" w:hAnsi="Times New Roman" w:cs="Times New Roman"/>
          <w:sz w:val="28"/>
          <w:szCs w:val="28"/>
        </w:rPr>
        <w:t xml:space="preserve">. However, if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w:hAnsi="Times New Roman" w:cs="Times New Roman"/>
          <w:sz w:val="28"/>
          <w:szCs w:val="28"/>
        </w:rPr>
        <w:t xml:space="preserve"> are not included amongst those referred to in this verse, then </w:t>
      </w:r>
      <w:proofErr w:type="spellStart"/>
      <w:r w:rsidRPr="00744B5A">
        <w:rPr>
          <w:rStyle w:val="Normal1"/>
          <w:rFonts w:ascii="Times New Roman" w:eastAsia="ITC Garamond Book" w:hAnsi="Times New Roman" w:cs="Times New Roman"/>
          <w:sz w:val="28"/>
          <w:szCs w:val="28"/>
        </w:rPr>
        <w:t>Hazrat</w:t>
      </w:r>
      <w:proofErr w:type="spellEnd"/>
      <w:r w:rsidRPr="00744B5A">
        <w:rPr>
          <w:rStyle w:val="Normal1"/>
          <w:rFonts w:ascii="Times New Roman" w:eastAsia="ITC Garamond Book" w:hAnsi="Times New Roman" w:cs="Times New Roman"/>
          <w:sz w:val="28"/>
          <w:szCs w:val="28"/>
        </w:rPr>
        <w:t xml:space="preserve"> Mirza Sahib cannot have this distinction.</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The Holy Prophet had prophesied the coming of the Promised Messiah, which does not apply to other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w:hAnsi="Times New Roman" w:cs="Times New Roman"/>
          <w:sz w:val="28"/>
          <w:szCs w:val="28"/>
        </w:rPr>
        <w:t xml:space="preserve"> and is a different matter.</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However, if he is a </w:t>
      </w:r>
      <w:proofErr w:type="spellStart"/>
      <w:r w:rsidRPr="009A4C73">
        <w:rPr>
          <w:rStyle w:val="Normal1"/>
          <w:rFonts w:ascii="Times New Roman" w:eastAsia="ITC Garamond Book Italic" w:hAnsi="Times New Roman" w:cs="Times New Roman"/>
          <w:i/>
          <w:iCs/>
          <w:sz w:val="28"/>
          <w:szCs w:val="28"/>
        </w:rPr>
        <w:t>Mujaddid</w:t>
      </w:r>
      <w:proofErr w:type="spellEnd"/>
      <w:r w:rsidRPr="00744B5A">
        <w:rPr>
          <w:rStyle w:val="Normal1"/>
          <w:rFonts w:ascii="Times New Roman" w:eastAsia="ITC Garamond Book Italic" w:hAnsi="Times New Roman" w:cs="Times New Roman"/>
          <w:sz w:val="28"/>
          <w:szCs w:val="28"/>
        </w:rPr>
        <w:t>,</w:t>
      </w:r>
      <w:r w:rsidRPr="00744B5A">
        <w:rPr>
          <w:rStyle w:val="Normal1"/>
          <w:rFonts w:ascii="Times New Roman" w:eastAsia="ITC Garamond Book" w:hAnsi="Times New Roman" w:cs="Times New Roman"/>
          <w:sz w:val="28"/>
          <w:szCs w:val="28"/>
        </w:rPr>
        <w:t xml:space="preserve"> then he cannot be separated from others belonging to this category and cannot be included amongst the Prophets referred to in this verse.</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If other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w:hAnsi="Times New Roman" w:cs="Times New Roman"/>
          <w:sz w:val="28"/>
          <w:szCs w:val="28"/>
        </w:rPr>
        <w:t xml:space="preserve"> have been included in this category then he can also be included.</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The Holy Prophet certainly has made a separate pronouncement about </w:t>
      </w:r>
      <w:proofErr w:type="spellStart"/>
      <w:r w:rsidRPr="009A4C73">
        <w:rPr>
          <w:rStyle w:val="Normal1"/>
          <w:rFonts w:ascii="Times New Roman" w:eastAsia="ITC Garamond Book Italic" w:hAnsi="Times New Roman" w:cs="Times New Roman"/>
          <w:i/>
          <w:iCs/>
          <w:sz w:val="28"/>
          <w:szCs w:val="28"/>
        </w:rPr>
        <w:t>Mujaddids</w:t>
      </w:r>
      <w:proofErr w:type="spellEnd"/>
      <w:r w:rsidRPr="00744B5A">
        <w:rPr>
          <w:rStyle w:val="Normal1"/>
          <w:rFonts w:ascii="Times New Roman" w:eastAsia="ITC Garamond Book" w:hAnsi="Times New Roman" w:cs="Times New Roman"/>
          <w:sz w:val="28"/>
          <w:szCs w:val="28"/>
        </w:rPr>
        <w:t xml:space="preserve"> (in the Hadith) and has called those who deny them as the dying a death of ignorance, but not disbelievers (</w:t>
      </w:r>
      <w:proofErr w:type="spellStart"/>
      <w:r w:rsidRPr="009A4C73">
        <w:rPr>
          <w:rStyle w:val="Normal1"/>
          <w:rFonts w:ascii="Times New Roman" w:eastAsia="ITC Garamond Book Italic" w:hAnsi="Times New Roman" w:cs="Times New Roman"/>
          <w:i/>
          <w:iCs/>
          <w:sz w:val="28"/>
          <w:szCs w:val="28"/>
        </w:rPr>
        <w:t>kafirs</w:t>
      </w:r>
      <w:proofErr w:type="spellEnd"/>
      <w:r w:rsidRPr="00744B5A">
        <w:rPr>
          <w:rStyle w:val="Normal1"/>
          <w:rFonts w:ascii="Times New Roman" w:eastAsia="ITC Garamond Book" w:hAnsi="Times New Roman" w:cs="Times New Roman"/>
          <w:sz w:val="28"/>
          <w:szCs w:val="28"/>
        </w:rPr>
        <w:t xml:space="preserve">). </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 xml:space="preserve">“So if they believe as you believe, they are indeed on the right course; and if they turn back, then they are only in opposition. But Allah will suffice thee against them; and He is the Hearing, the Knowing” </w:t>
      </w:r>
      <w:r w:rsidRPr="00744B5A">
        <w:rPr>
          <w:rStyle w:val="Citation"/>
          <w:rFonts w:ascii="Times New Roman" w:hAnsi="Times New Roman" w:cs="Times New Roman"/>
          <w:sz w:val="28"/>
          <w:szCs w:val="28"/>
        </w:rPr>
        <w:t>(2:137)</w:t>
      </w:r>
      <w:r w:rsidRPr="00744B5A">
        <w:rPr>
          <w:rStyle w:val="Normal1"/>
          <w:rFonts w:ascii="Times New Roman" w:eastAsia="ITC Garamond Book" w:hAnsi="Times New Roman" w:cs="Times New Roman"/>
          <w:sz w:val="28"/>
          <w:szCs w:val="28"/>
        </w:rPr>
        <w:t>.</w:t>
      </w:r>
      <w:r w:rsidRPr="00744B5A">
        <w:rPr>
          <w:spacing w:val="35"/>
          <w:sz w:val="28"/>
          <w:szCs w:val="28"/>
        </w:rPr>
        <w:t xml:space="preserve"> </w:t>
      </w:r>
      <w:r w:rsidRPr="00744B5A">
        <w:rPr>
          <w:rStyle w:val="Normal1"/>
          <w:rFonts w:ascii="Times New Roman" w:eastAsia="ITC Garamond Book" w:hAnsi="Times New Roman" w:cs="Times New Roman"/>
          <w:sz w:val="28"/>
          <w:szCs w:val="28"/>
        </w:rPr>
        <w:t>If they believe then they are on the right course.</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If they deny, then they are obstinate and their hearts are laden with enmity. </w:t>
      </w:r>
    </w:p>
    <w:p w:rsidR="00211596" w:rsidRPr="00744B5A" w:rsidRDefault="00744B5A" w:rsidP="009A4C73">
      <w:pPr>
        <w:pStyle w:val="Subheads"/>
        <w:spacing w:before="0" w:after="200" w:line="240" w:lineRule="auto"/>
        <w:jc w:val="both"/>
        <w:rPr>
          <w:rFonts w:ascii="Times New Roman" w:hAnsi="Times New Roman" w:cs="Times New Roman"/>
          <w:b/>
          <w:bCs/>
          <w:sz w:val="28"/>
          <w:szCs w:val="28"/>
        </w:rPr>
      </w:pPr>
      <w:r w:rsidRPr="00744B5A">
        <w:rPr>
          <w:rFonts w:ascii="Times New Roman" w:hAnsi="Times New Roman" w:cs="Times New Roman"/>
          <w:b/>
          <w:bCs/>
          <w:sz w:val="28"/>
          <w:szCs w:val="28"/>
        </w:rPr>
        <w:t>Allah’s Color (</w:t>
      </w:r>
      <w:proofErr w:type="spellStart"/>
      <w:r w:rsidRPr="009A4C73">
        <w:rPr>
          <w:rFonts w:ascii="Times New Roman" w:eastAsia="ITC Garamond Bold Italic" w:hAnsi="Times New Roman" w:cs="Times New Roman"/>
          <w:b/>
          <w:bCs/>
          <w:i/>
          <w:iCs/>
          <w:sz w:val="28"/>
          <w:szCs w:val="28"/>
        </w:rPr>
        <w:t>sibghatallah</w:t>
      </w:r>
      <w:proofErr w:type="spellEnd"/>
      <w:r w:rsidRPr="00744B5A">
        <w:rPr>
          <w:rFonts w:ascii="Times New Roman" w:hAnsi="Times New Roman" w:cs="Times New Roman"/>
          <w:b/>
          <w:bCs/>
          <w:sz w:val="28"/>
          <w:szCs w:val="28"/>
        </w:rPr>
        <w:t>) is God’s Warning</w:t>
      </w:r>
    </w:p>
    <w:p w:rsidR="00211596" w:rsidRPr="00744B5A" w:rsidRDefault="00744B5A" w:rsidP="009A4C73">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 xml:space="preserve">We believe even in those prophets who are accepted by the </w:t>
      </w:r>
      <w:r w:rsidRPr="00744B5A">
        <w:rPr>
          <w:rStyle w:val="Normal1"/>
          <w:rFonts w:ascii="Times New Roman" w:eastAsia="ITC Garamond Book" w:hAnsi="Times New Roman" w:cs="Times New Roman"/>
          <w:spacing w:val="-1"/>
          <w:sz w:val="28"/>
          <w:szCs w:val="28"/>
        </w:rPr>
        <w:t>people of the Book.</w:t>
      </w:r>
      <w:r w:rsidRPr="00744B5A">
        <w:rPr>
          <w:spacing w:val="35"/>
          <w:sz w:val="28"/>
          <w:szCs w:val="28"/>
        </w:rPr>
        <w:t xml:space="preserve"> </w:t>
      </w:r>
      <w:r w:rsidRPr="00744B5A">
        <w:rPr>
          <w:rStyle w:val="Normal1"/>
          <w:rFonts w:ascii="Times New Roman" w:eastAsia="ITC Garamond Book" w:hAnsi="Times New Roman" w:cs="Times New Roman"/>
          <w:spacing w:val="-1"/>
          <w:sz w:val="28"/>
          <w:szCs w:val="28"/>
        </w:rPr>
        <w:t>We also accept the teachings of the prophets</w:t>
      </w:r>
      <w:r w:rsidRPr="00744B5A">
        <w:rPr>
          <w:rStyle w:val="Normal1"/>
          <w:rFonts w:ascii="Times New Roman" w:eastAsia="ITC Garamond Book" w:hAnsi="Times New Roman" w:cs="Times New Roman"/>
          <w:sz w:val="28"/>
          <w:szCs w:val="28"/>
        </w:rPr>
        <w:t xml:space="preserve"> they claim to follow.</w:t>
      </w:r>
      <w:r w:rsidRPr="00744B5A">
        <w:rPr>
          <w:spacing w:val="35"/>
          <w:sz w:val="28"/>
          <w:szCs w:val="28"/>
        </w:rPr>
        <w:t xml:space="preserve"> </w:t>
      </w:r>
      <w:r w:rsidRPr="00744B5A">
        <w:rPr>
          <w:rStyle w:val="Normal1"/>
          <w:rFonts w:ascii="Times New Roman" w:eastAsia="ITC Garamond Book" w:hAnsi="Times New Roman" w:cs="Times New Roman"/>
          <w:sz w:val="28"/>
          <w:szCs w:val="28"/>
        </w:rPr>
        <w:t>Thus, we have all that they have. Why is it then that they do not accept Islam?</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Holy Quran states:</w:t>
      </w:r>
      <w:r w:rsidRPr="00744B5A">
        <w:rPr>
          <w:spacing w:val="35"/>
          <w:sz w:val="28"/>
          <w:szCs w:val="28"/>
        </w:rPr>
        <w:t xml:space="preserve"> </w:t>
      </w:r>
      <w:r w:rsidRPr="00744B5A">
        <w:rPr>
          <w:rStyle w:val="Normal1"/>
          <w:rFonts w:ascii="Times New Roman" w:eastAsia="ITC Garamond Book" w:hAnsi="Times New Roman" w:cs="Times New Roman"/>
          <w:sz w:val="28"/>
          <w:szCs w:val="28"/>
        </w:rPr>
        <w:t>“(We take) Allah’s color, and who is better than Allah at coloring, and we are His worshippers.”</w:t>
      </w:r>
      <w:r w:rsidRPr="00744B5A">
        <w:rPr>
          <w:spacing w:val="35"/>
          <w:sz w:val="28"/>
          <w:szCs w:val="28"/>
        </w:rPr>
        <w:t xml:space="preserve"> </w:t>
      </w:r>
      <w:r w:rsidRPr="00744B5A">
        <w:rPr>
          <w:rStyle w:val="Normal1"/>
          <w:rFonts w:ascii="Times New Roman" w:eastAsia="ITC Garamond Book" w:hAnsi="Times New Roman" w:cs="Times New Roman"/>
          <w:sz w:val="28"/>
          <w:szCs w:val="28"/>
        </w:rPr>
        <w:t>This belief in all prophets being truthful is God’s color and His Baptism.</w:t>
      </w:r>
      <w:r w:rsidRPr="00744B5A">
        <w:rPr>
          <w:spacing w:val="35"/>
          <w:sz w:val="28"/>
          <w:szCs w:val="28"/>
        </w:rPr>
        <w:t xml:space="preserve"> </w:t>
      </w:r>
      <w:r w:rsidRPr="00744B5A">
        <w:rPr>
          <w:rStyle w:val="Normal1"/>
          <w:rFonts w:ascii="Times New Roman" w:eastAsia="ITC Garamond Book" w:hAnsi="Times New Roman" w:cs="Times New Roman"/>
          <w:sz w:val="28"/>
          <w:szCs w:val="28"/>
        </w:rPr>
        <w:t>Moreover, it points out that the ritual of baptism carried out by the Christians in which an attempt is made at cleansing the heart with a few splashes of water, is not correct.</w:t>
      </w:r>
      <w:r w:rsidRPr="00744B5A">
        <w:rPr>
          <w:spacing w:val="35"/>
          <w:sz w:val="28"/>
          <w:szCs w:val="28"/>
        </w:rPr>
        <w:t xml:space="preserve"> </w:t>
      </w:r>
      <w:r w:rsidRPr="00744B5A">
        <w:rPr>
          <w:rStyle w:val="Normal1"/>
          <w:rFonts w:ascii="Times New Roman" w:eastAsia="ITC Garamond Book" w:hAnsi="Times New Roman" w:cs="Times New Roman"/>
          <w:sz w:val="28"/>
          <w:szCs w:val="28"/>
        </w:rPr>
        <w:t>The baptism of a nation with goodness at the heart is the recognition of all righteous people — of all nations.</w:t>
      </w:r>
      <w:r w:rsidRPr="00744B5A">
        <w:rPr>
          <w:spacing w:val="35"/>
          <w:sz w:val="28"/>
          <w:szCs w:val="28"/>
        </w:rPr>
        <w:t xml:space="preserve"> </w:t>
      </w:r>
      <w:r w:rsidRPr="00744B5A">
        <w:rPr>
          <w:rStyle w:val="Normal1"/>
          <w:rFonts w:ascii="Times New Roman" w:eastAsia="ITC Garamond Book" w:hAnsi="Times New Roman" w:cs="Times New Roman"/>
          <w:sz w:val="28"/>
          <w:szCs w:val="28"/>
        </w:rPr>
        <w:t>It is called baptism because such a degree of belief is an essential part of faith.</w:t>
      </w:r>
      <w:r w:rsidRPr="00744B5A">
        <w:rPr>
          <w:spacing w:val="35"/>
          <w:sz w:val="28"/>
          <w:szCs w:val="28"/>
        </w:rPr>
        <w:t xml:space="preserve"> </w:t>
      </w:r>
      <w:r w:rsidRPr="00744B5A">
        <w:rPr>
          <w:rStyle w:val="Normal1"/>
          <w:rFonts w:ascii="Times New Roman" w:eastAsia="ITC Garamond Book" w:hAnsi="Times New Roman" w:cs="Times New Roman"/>
          <w:sz w:val="28"/>
          <w:szCs w:val="28"/>
        </w:rPr>
        <w:t xml:space="preserve">Just as Christians enter people into their faith by splashing a handful of water, for entry into Islam it is necessary to have this degree and breadth of faith. </w:t>
      </w:r>
    </w:p>
    <w:p w:rsidR="00211596" w:rsidRPr="00744B5A" w:rsidRDefault="00744B5A" w:rsidP="007C28CF">
      <w:pPr>
        <w:keepLines w:val="0"/>
        <w:spacing w:before="0" w:after="200" w:line="240" w:lineRule="auto"/>
        <w:ind w:left="360" w:right="36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lastRenderedPageBreak/>
        <w:t>“Say: Do you dispute with us about Allah, and He is our Lord and your Lord, and for us are our deeds and for you your deeds; and we are si</w:t>
      </w:r>
      <w:bookmarkStart w:id="0" w:name="_GoBack"/>
      <w:bookmarkEnd w:id="0"/>
      <w:r w:rsidRPr="00744B5A">
        <w:rPr>
          <w:rStyle w:val="Normal1"/>
          <w:rFonts w:ascii="Times New Roman" w:eastAsia="ITC Garamond Book" w:hAnsi="Times New Roman" w:cs="Times New Roman"/>
          <w:sz w:val="28"/>
          <w:szCs w:val="28"/>
        </w:rPr>
        <w:t xml:space="preserve">ncere to Him?” </w:t>
      </w:r>
      <w:r w:rsidRPr="00744B5A">
        <w:rPr>
          <w:rStyle w:val="Citation"/>
          <w:rFonts w:ascii="Times New Roman" w:hAnsi="Times New Roman" w:cs="Times New Roman"/>
          <w:sz w:val="28"/>
          <w:szCs w:val="28"/>
        </w:rPr>
        <w:t>(2:139)</w:t>
      </w:r>
    </w:p>
    <w:p w:rsidR="00211596" w:rsidRPr="00744B5A" w:rsidRDefault="00744B5A" w:rsidP="007C28CF">
      <w:pPr>
        <w:keepLines w:val="0"/>
        <w:spacing w:before="0" w:after="200" w:line="240" w:lineRule="auto"/>
        <w:ind w:firstLine="300"/>
        <w:jc w:val="both"/>
        <w:rPr>
          <w:rStyle w:val="Normal1"/>
          <w:rFonts w:ascii="Times New Roman" w:eastAsia="ITC Garamond Book" w:hAnsi="Times New Roman" w:cs="Times New Roman"/>
          <w:sz w:val="28"/>
          <w:szCs w:val="28"/>
        </w:rPr>
      </w:pPr>
      <w:r w:rsidRPr="00744B5A">
        <w:rPr>
          <w:rStyle w:val="Normal1"/>
          <w:rFonts w:ascii="Times New Roman" w:eastAsia="ITC Garamond Book" w:hAnsi="Times New Roman" w:cs="Times New Roman"/>
          <w:sz w:val="28"/>
          <w:szCs w:val="28"/>
        </w:rPr>
        <w:t>You dispute with us about Allah although we did not tell you that He is only our Lord and not yours.</w:t>
      </w:r>
      <w:r w:rsidRPr="00744B5A">
        <w:rPr>
          <w:spacing w:val="35"/>
          <w:sz w:val="28"/>
          <w:szCs w:val="28"/>
        </w:rPr>
        <w:t xml:space="preserve"> </w:t>
      </w:r>
      <w:r w:rsidRPr="00744B5A">
        <w:rPr>
          <w:rStyle w:val="Normal1"/>
          <w:rFonts w:ascii="Times New Roman" w:eastAsia="ITC Garamond Book" w:hAnsi="Times New Roman" w:cs="Times New Roman"/>
          <w:sz w:val="28"/>
          <w:szCs w:val="28"/>
        </w:rPr>
        <w:t>He is not only our Lord but also the Lord of all of you.</w:t>
      </w:r>
      <w:r w:rsidRPr="00744B5A">
        <w:rPr>
          <w:spacing w:val="35"/>
          <w:sz w:val="28"/>
          <w:szCs w:val="28"/>
        </w:rPr>
        <w:t xml:space="preserve"> </w:t>
      </w:r>
      <w:r w:rsidRPr="00744B5A">
        <w:rPr>
          <w:rStyle w:val="Normal1"/>
          <w:rFonts w:ascii="Times New Roman" w:eastAsia="ITC Garamond Book" w:hAnsi="Times New Roman" w:cs="Times New Roman"/>
          <w:sz w:val="28"/>
          <w:szCs w:val="28"/>
        </w:rPr>
        <w:t>There is no need to dispute information about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You will receive the fruit of your deeds and we will receive the fruit of ours.</w:t>
      </w:r>
      <w:r w:rsidRPr="00744B5A">
        <w:rPr>
          <w:spacing w:val="35"/>
          <w:sz w:val="28"/>
          <w:szCs w:val="28"/>
        </w:rPr>
        <w:t xml:space="preserve"> </w:t>
      </w:r>
      <w:r w:rsidRPr="00744B5A">
        <w:rPr>
          <w:rStyle w:val="Normal1"/>
          <w:rFonts w:ascii="Times New Roman" w:eastAsia="ITC Garamond Book" w:hAnsi="Times New Roman" w:cs="Times New Roman"/>
          <w:sz w:val="28"/>
          <w:szCs w:val="28"/>
        </w:rPr>
        <w:t>We do not have any quarrel about the results of deeds.</w:t>
      </w:r>
      <w:r w:rsidRPr="00744B5A">
        <w:rPr>
          <w:spacing w:val="35"/>
          <w:sz w:val="28"/>
          <w:szCs w:val="28"/>
        </w:rPr>
        <w:t xml:space="preserve"> </w:t>
      </w:r>
      <w:r w:rsidRPr="00744B5A">
        <w:rPr>
          <w:rStyle w:val="Normal1"/>
          <w:rFonts w:ascii="Times New Roman" w:eastAsia="ITC Garamond Book" w:hAnsi="Times New Roman" w:cs="Times New Roman"/>
          <w:sz w:val="28"/>
          <w:szCs w:val="28"/>
        </w:rPr>
        <w:t>Whosoever practices his faith no matter who he is, will be rewarded for his good deeds.</w:t>
      </w:r>
      <w:r w:rsidRPr="00744B5A">
        <w:rPr>
          <w:spacing w:val="35"/>
          <w:sz w:val="28"/>
          <w:szCs w:val="28"/>
        </w:rPr>
        <w:t xml:space="preserve"> </w:t>
      </w:r>
      <w:r w:rsidRPr="00744B5A">
        <w:rPr>
          <w:rStyle w:val="Normal1"/>
          <w:rFonts w:ascii="Times New Roman" w:eastAsia="ITC Garamond Book" w:hAnsi="Times New Roman" w:cs="Times New Roman"/>
          <w:sz w:val="28"/>
          <w:szCs w:val="28"/>
        </w:rPr>
        <w:t>Followers of different religions want to deprive others the recompense for their good deeds. Islam has contradicted such behavior in this verse. It is, however stated:</w:t>
      </w:r>
      <w:r w:rsidRPr="00744B5A">
        <w:rPr>
          <w:spacing w:val="35"/>
          <w:sz w:val="28"/>
          <w:szCs w:val="28"/>
        </w:rPr>
        <w:t xml:space="preserve"> </w:t>
      </w:r>
      <w:r w:rsidRPr="00744B5A">
        <w:rPr>
          <w:rStyle w:val="Normal1"/>
          <w:rFonts w:ascii="Times New Roman" w:eastAsia="ITC Garamond Book" w:hAnsi="Times New Roman" w:cs="Times New Roman"/>
          <w:sz w:val="28"/>
          <w:szCs w:val="28"/>
        </w:rPr>
        <w:t>“and we are sincere to Him.”</w:t>
      </w:r>
      <w:r w:rsidRPr="00744B5A">
        <w:rPr>
          <w:spacing w:val="35"/>
          <w:sz w:val="28"/>
          <w:szCs w:val="28"/>
        </w:rPr>
        <w:t xml:space="preserve"> </w:t>
      </w:r>
      <w:r w:rsidRPr="00744B5A">
        <w:rPr>
          <w:rStyle w:val="Normal1"/>
          <w:rFonts w:ascii="Times New Roman" w:eastAsia="ITC Garamond Book" w:hAnsi="Times New Roman" w:cs="Times New Roman"/>
          <w:sz w:val="28"/>
          <w:szCs w:val="28"/>
        </w:rPr>
        <w:t>You will no doubt get the recompense for your deeds, but since you lack the sincerity we have, you are deprived the benefit of the results that are produced through sincerity in practice.</w:t>
      </w:r>
      <w:r w:rsidRPr="00744B5A">
        <w:rPr>
          <w:spacing w:val="35"/>
          <w:sz w:val="28"/>
          <w:szCs w:val="28"/>
        </w:rPr>
        <w:t xml:space="preserve"> </w:t>
      </w:r>
      <w:r w:rsidRPr="00744B5A">
        <w:rPr>
          <w:rStyle w:val="Normal1"/>
          <w:rFonts w:ascii="Times New Roman" w:eastAsia="ITC Garamond Book" w:hAnsi="Times New Roman" w:cs="Times New Roman"/>
          <w:sz w:val="28"/>
          <w:szCs w:val="28"/>
        </w:rPr>
        <w:t>To say that Abraham was a Jew or a Christian is incorrect.</w:t>
      </w:r>
      <w:r w:rsidRPr="00744B5A">
        <w:rPr>
          <w:spacing w:val="35"/>
          <w:sz w:val="28"/>
          <w:szCs w:val="28"/>
        </w:rPr>
        <w:t xml:space="preserve"> </w:t>
      </w:r>
      <w:r w:rsidRPr="00744B5A">
        <w:rPr>
          <w:rStyle w:val="Normal1"/>
          <w:rFonts w:ascii="Times New Roman" w:eastAsia="ITC Garamond Book" w:hAnsi="Times New Roman" w:cs="Times New Roman"/>
          <w:sz w:val="28"/>
          <w:szCs w:val="28"/>
        </w:rPr>
        <w:t>He sincerely submitted to whatever command he received from God.</w:t>
      </w:r>
      <w:r w:rsidRPr="00744B5A">
        <w:rPr>
          <w:spacing w:val="35"/>
          <w:sz w:val="28"/>
          <w:szCs w:val="28"/>
        </w:rPr>
        <w:t xml:space="preserve"> </w:t>
      </w:r>
      <w:r w:rsidRPr="00744B5A">
        <w:rPr>
          <w:rStyle w:val="Normal1"/>
          <w:rFonts w:ascii="Times New Roman" w:eastAsia="ITC Garamond Book" w:hAnsi="Times New Roman" w:cs="Times New Roman"/>
          <w:sz w:val="28"/>
          <w:szCs w:val="28"/>
        </w:rPr>
        <w:t>You do the same and only then you will deserve to be called the followers of Abraham.</w:t>
      </w:r>
    </w:p>
    <w:sectPr w:rsidR="00211596" w:rsidRPr="0074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1596"/>
    <w:rsid w:val="00211596"/>
    <w:rsid w:val="00744B5A"/>
    <w:rsid w:val="007C28CF"/>
    <w:rsid w:val="009A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2454</Words>
  <Characters>13991</Characters>
  <Application>Microsoft Office Word</Application>
  <DocSecurity>0</DocSecurity>
  <Lines>116</Lines>
  <Paragraphs>32</Paragraphs>
  <ScaleCrop>false</ScaleCrop>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2018-03-12T18:13:00Z</dcterms:created>
  <dcterms:modified xsi:type="dcterms:W3CDTF">2018-03-13T20:24:00Z</dcterms:modified>
</cp:coreProperties>
</file>